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3B" w:rsidRPr="00716622" w:rsidRDefault="001B503B" w:rsidP="001B503B">
      <w:pPr>
        <w:jc w:val="center"/>
        <w:rPr>
          <w:rFonts w:ascii="Arial" w:hAnsi="Arial" w:cs="Arial"/>
          <w:b/>
        </w:rPr>
      </w:pPr>
      <w:r w:rsidRPr="00716622">
        <w:rPr>
          <w:rFonts w:ascii="Arial" w:hAnsi="Arial" w:cs="Arial"/>
          <w:b/>
        </w:rPr>
        <w:t xml:space="preserve">Пояснительная записка </w:t>
      </w:r>
    </w:p>
    <w:p w:rsidR="001B503B" w:rsidRPr="00716622" w:rsidRDefault="001B503B" w:rsidP="001B503B">
      <w:pPr>
        <w:jc w:val="center"/>
        <w:rPr>
          <w:rFonts w:ascii="Arial" w:hAnsi="Arial" w:cs="Arial"/>
          <w:b/>
        </w:rPr>
      </w:pPr>
      <w:r w:rsidRPr="00716622">
        <w:rPr>
          <w:rFonts w:ascii="Arial" w:hAnsi="Arial" w:cs="Arial"/>
          <w:b/>
        </w:rPr>
        <w:t xml:space="preserve">к  </w:t>
      </w:r>
      <w:r w:rsidR="00F15937">
        <w:rPr>
          <w:rFonts w:ascii="Arial" w:hAnsi="Arial" w:cs="Arial"/>
          <w:b/>
        </w:rPr>
        <w:t xml:space="preserve">уточненному </w:t>
      </w:r>
      <w:r w:rsidRPr="00716622">
        <w:rPr>
          <w:rFonts w:ascii="Arial" w:hAnsi="Arial" w:cs="Arial"/>
          <w:b/>
        </w:rPr>
        <w:t>докладу  о достигнутых  значениях показателей за 201</w:t>
      </w:r>
      <w:r>
        <w:rPr>
          <w:rFonts w:ascii="Arial" w:hAnsi="Arial" w:cs="Arial"/>
          <w:b/>
        </w:rPr>
        <w:t>4</w:t>
      </w:r>
      <w:r w:rsidRPr="00716622">
        <w:rPr>
          <w:rFonts w:ascii="Arial" w:hAnsi="Arial" w:cs="Arial"/>
          <w:b/>
        </w:rPr>
        <w:t xml:space="preserve"> отчетный год </w:t>
      </w:r>
    </w:p>
    <w:p w:rsidR="001B503B" w:rsidRDefault="001B503B" w:rsidP="001B503B">
      <w:pPr>
        <w:jc w:val="center"/>
        <w:rPr>
          <w:rFonts w:ascii="Arial" w:hAnsi="Arial" w:cs="Arial"/>
          <w:b/>
        </w:rPr>
      </w:pPr>
      <w:r w:rsidRPr="00716622">
        <w:rPr>
          <w:rFonts w:ascii="Arial" w:hAnsi="Arial" w:cs="Arial"/>
          <w:b/>
        </w:rPr>
        <w:t xml:space="preserve">и их планируемых  </w:t>
      </w:r>
      <w:proofErr w:type="gramStart"/>
      <w:r w:rsidRPr="00716622">
        <w:rPr>
          <w:rFonts w:ascii="Arial" w:hAnsi="Arial" w:cs="Arial"/>
          <w:b/>
        </w:rPr>
        <w:t>значениях</w:t>
      </w:r>
      <w:proofErr w:type="gramEnd"/>
      <w:r w:rsidRPr="00716622">
        <w:rPr>
          <w:rFonts w:ascii="Arial" w:hAnsi="Arial" w:cs="Arial"/>
          <w:b/>
        </w:rPr>
        <w:t xml:space="preserve"> на трехлетний период.</w:t>
      </w:r>
    </w:p>
    <w:p w:rsidR="002017FB" w:rsidRDefault="002017FB" w:rsidP="001B503B">
      <w:pPr>
        <w:ind w:firstLine="426"/>
        <w:jc w:val="center"/>
        <w:rPr>
          <w:rFonts w:ascii="Arial" w:hAnsi="Arial" w:cs="Arial"/>
          <w:color w:val="000000"/>
        </w:rPr>
      </w:pPr>
    </w:p>
    <w:p w:rsidR="002017FB" w:rsidRPr="002017FB" w:rsidRDefault="002017FB" w:rsidP="002017FB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color w:val="000000"/>
        </w:rPr>
      </w:pPr>
      <w:r w:rsidRPr="002017FB">
        <w:rPr>
          <w:rFonts w:ascii="Arial" w:hAnsi="Arial" w:cs="Arial"/>
          <w:b/>
          <w:color w:val="000000"/>
        </w:rPr>
        <w:t>Экономическое развитие.</w:t>
      </w:r>
      <w:bookmarkStart w:id="0" w:name="_GoBack"/>
      <w:bookmarkEnd w:id="0"/>
    </w:p>
    <w:p w:rsidR="002017FB" w:rsidRPr="002017FB" w:rsidRDefault="002017FB" w:rsidP="002017FB">
      <w:pPr>
        <w:jc w:val="both"/>
        <w:rPr>
          <w:rFonts w:ascii="Arial" w:hAnsi="Arial" w:cs="Arial"/>
          <w:color w:val="000000"/>
        </w:rPr>
      </w:pPr>
      <w:r w:rsidRPr="002017FB">
        <w:rPr>
          <w:rFonts w:ascii="Arial" w:hAnsi="Arial" w:cs="Arial"/>
          <w:color w:val="000000"/>
        </w:rPr>
        <w:t>По состоянию на 01.01.2015 г. на те</w:t>
      </w:r>
      <w:r w:rsidR="0053641D">
        <w:rPr>
          <w:rFonts w:ascii="Arial" w:hAnsi="Arial" w:cs="Arial"/>
          <w:color w:val="000000"/>
        </w:rPr>
        <w:t>рритории района зарегистрированы</w:t>
      </w:r>
      <w:r w:rsidRPr="002017FB">
        <w:rPr>
          <w:rFonts w:ascii="Arial" w:hAnsi="Arial" w:cs="Arial"/>
          <w:color w:val="000000"/>
        </w:rPr>
        <w:t xml:space="preserve"> 221 индивидуальный предприниматель, 69 малых и </w:t>
      </w:r>
      <w:proofErr w:type="spellStart"/>
      <w:r w:rsidRPr="002017FB">
        <w:rPr>
          <w:rFonts w:ascii="Arial" w:hAnsi="Arial" w:cs="Arial"/>
          <w:color w:val="000000"/>
        </w:rPr>
        <w:t>микропредприятий</w:t>
      </w:r>
      <w:proofErr w:type="spellEnd"/>
      <w:r w:rsidRPr="002017FB">
        <w:rPr>
          <w:rFonts w:ascii="Arial" w:hAnsi="Arial" w:cs="Arial"/>
          <w:color w:val="000000"/>
        </w:rPr>
        <w:t>.  На 10 тыс. населения  приходится 250,0 единиц субъектов малого бизнеса.</w:t>
      </w:r>
      <w:r w:rsidR="002901C5">
        <w:rPr>
          <w:rFonts w:ascii="Arial" w:hAnsi="Arial" w:cs="Arial"/>
          <w:color w:val="000000"/>
        </w:rPr>
        <w:t xml:space="preserve"> Предполагается сохранение достигнутых показателей в прогнозном периоде.</w:t>
      </w:r>
      <w:r w:rsidRPr="002017FB">
        <w:rPr>
          <w:rFonts w:ascii="Arial" w:hAnsi="Arial" w:cs="Arial"/>
          <w:color w:val="000000"/>
        </w:rPr>
        <w:t xml:space="preserve">     Предприниматели осуществляют деятельность в различных сферах: в розничной торговле сосредоточено 38,5% от общего количества субъектов малого бизнеса, лесозаготовке,  лесопереработке и сельском хозяйстве - 18,2%,  в обрабатывающем производстве  - 13,4%, остальные заняты прочими видами деятельности.</w:t>
      </w:r>
    </w:p>
    <w:p w:rsidR="002017FB" w:rsidRDefault="002017FB" w:rsidP="002017FB">
      <w:pPr>
        <w:ind w:firstLine="426"/>
        <w:jc w:val="both"/>
        <w:rPr>
          <w:rFonts w:ascii="Arial" w:hAnsi="Arial" w:cs="Arial"/>
          <w:color w:val="000000"/>
        </w:rPr>
      </w:pPr>
      <w:r w:rsidRPr="00A3208E">
        <w:rPr>
          <w:rFonts w:ascii="Arial" w:hAnsi="Arial" w:cs="Arial"/>
          <w:color w:val="000000"/>
        </w:rPr>
        <w:t>В районе действует Совет по</w:t>
      </w:r>
      <w:r>
        <w:rPr>
          <w:rFonts w:ascii="Arial" w:hAnsi="Arial" w:cs="Arial"/>
          <w:color w:val="000000"/>
        </w:rPr>
        <w:t xml:space="preserve"> поддержке</w:t>
      </w:r>
      <w:r w:rsidR="00373922">
        <w:rPr>
          <w:rFonts w:ascii="Arial" w:hAnsi="Arial" w:cs="Arial"/>
          <w:color w:val="000000"/>
        </w:rPr>
        <w:t xml:space="preserve"> и развитию </w:t>
      </w:r>
      <w:r>
        <w:rPr>
          <w:rFonts w:ascii="Arial" w:hAnsi="Arial" w:cs="Arial"/>
          <w:color w:val="000000"/>
        </w:rPr>
        <w:t xml:space="preserve"> малого и среднего предпринимательства</w:t>
      </w:r>
      <w:r w:rsidRPr="00A3208E">
        <w:rPr>
          <w:rFonts w:ascii="Arial" w:hAnsi="Arial" w:cs="Arial"/>
          <w:color w:val="000000"/>
        </w:rPr>
        <w:t xml:space="preserve">, являющийся консультативно-совещательным органом при </w:t>
      </w:r>
      <w:r>
        <w:rPr>
          <w:rFonts w:ascii="Arial" w:hAnsi="Arial" w:cs="Arial"/>
          <w:color w:val="000000"/>
        </w:rPr>
        <w:t>а</w:t>
      </w:r>
      <w:r w:rsidRPr="00A3208E">
        <w:rPr>
          <w:rFonts w:ascii="Arial" w:hAnsi="Arial" w:cs="Arial"/>
          <w:color w:val="000000"/>
        </w:rPr>
        <w:t>дминистрации района по вопросам реализации государственной политики развития и поддержки малого предпринимательства.</w:t>
      </w:r>
      <w:r w:rsidR="00A235B9">
        <w:rPr>
          <w:rFonts w:ascii="Arial" w:hAnsi="Arial" w:cs="Arial"/>
          <w:color w:val="000000"/>
        </w:rPr>
        <w:t xml:space="preserve"> В 2014 году было организовано четыре заседания Совета.</w:t>
      </w:r>
    </w:p>
    <w:p w:rsidR="0053641D" w:rsidRDefault="002017FB" w:rsidP="002017FB">
      <w:pPr>
        <w:ind w:firstLine="426"/>
        <w:jc w:val="both"/>
        <w:rPr>
          <w:rFonts w:ascii="Arial" w:hAnsi="Arial" w:cs="Arial"/>
          <w:color w:val="000000"/>
        </w:rPr>
      </w:pPr>
      <w:r w:rsidRPr="001A3367">
        <w:rPr>
          <w:rFonts w:ascii="Arial" w:hAnsi="Arial" w:cs="Arial"/>
          <w:color w:val="000000"/>
        </w:rPr>
        <w:t xml:space="preserve">В 2014 году </w:t>
      </w:r>
      <w:r>
        <w:rPr>
          <w:rFonts w:ascii="Arial" w:hAnsi="Arial" w:cs="Arial"/>
          <w:color w:val="000000"/>
        </w:rPr>
        <w:t xml:space="preserve">в рамках муниципальной программы «Экономическое развитие Спировского района тверской области» на  обеспечение деятельности  Делового информационного центра (ДИЦ) направлено </w:t>
      </w:r>
      <w:r w:rsidRPr="002017FB">
        <w:rPr>
          <w:rFonts w:ascii="Arial" w:hAnsi="Arial" w:cs="Arial"/>
          <w:color w:val="000000"/>
        </w:rPr>
        <w:t>31,732</w:t>
      </w:r>
      <w:r w:rsidRPr="001A3367">
        <w:rPr>
          <w:rFonts w:ascii="Arial" w:hAnsi="Arial" w:cs="Arial"/>
          <w:color w:val="000000"/>
        </w:rPr>
        <w:t xml:space="preserve"> тыс.</w:t>
      </w:r>
      <w:r>
        <w:rPr>
          <w:rFonts w:ascii="Arial" w:hAnsi="Arial" w:cs="Arial"/>
          <w:color w:val="000000"/>
        </w:rPr>
        <w:t xml:space="preserve"> </w:t>
      </w:r>
      <w:r w:rsidRPr="001A3367">
        <w:rPr>
          <w:rFonts w:ascii="Arial" w:hAnsi="Arial" w:cs="Arial"/>
          <w:color w:val="000000"/>
        </w:rPr>
        <w:t>руб.</w:t>
      </w:r>
      <w:r>
        <w:rPr>
          <w:rFonts w:ascii="Arial" w:hAnsi="Arial" w:cs="Arial"/>
          <w:color w:val="000000"/>
        </w:rPr>
        <w:t xml:space="preserve"> </w:t>
      </w:r>
      <w:r w:rsidRPr="000774DD">
        <w:rPr>
          <w:rFonts w:ascii="Arial" w:hAnsi="Arial" w:cs="Arial"/>
          <w:color w:val="000000"/>
        </w:rPr>
        <w:t xml:space="preserve">В 2014 году </w:t>
      </w:r>
      <w:r>
        <w:rPr>
          <w:rFonts w:ascii="Arial" w:hAnsi="Arial" w:cs="Arial"/>
          <w:color w:val="000000"/>
        </w:rPr>
        <w:t xml:space="preserve">сотрудниками ДИЦ </w:t>
      </w:r>
      <w:r w:rsidRPr="000774DD">
        <w:rPr>
          <w:rFonts w:ascii="Arial" w:hAnsi="Arial" w:cs="Arial"/>
          <w:color w:val="000000"/>
        </w:rPr>
        <w:t xml:space="preserve"> было оказано 289 информационных и консультационных услуг. Зарегистрировано 238 обращений субъектов малого предпринимательства.</w:t>
      </w:r>
      <w:r>
        <w:rPr>
          <w:rFonts w:ascii="Arial" w:hAnsi="Arial" w:cs="Arial"/>
          <w:color w:val="000000"/>
        </w:rPr>
        <w:t xml:space="preserve"> </w:t>
      </w:r>
    </w:p>
    <w:p w:rsidR="002017FB" w:rsidRDefault="0053641D" w:rsidP="0053641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Во многом  с</w:t>
      </w:r>
      <w:r w:rsidR="002017FB" w:rsidRPr="008C60E7">
        <w:rPr>
          <w:rFonts w:ascii="Arial" w:hAnsi="Arial" w:cs="Arial"/>
          <w:color w:val="000000"/>
        </w:rPr>
        <w:t>оциально-экономическое развитие района зависит от вливаний инвестиционных капиталов в экономику. Во исполнение Указа Президента Российской Федерации 7 мая 2012 года № 596  «О долгосрочной государственной экономической политике», в целях увеличе</w:t>
      </w:r>
      <w:r w:rsidR="002017FB">
        <w:rPr>
          <w:rFonts w:ascii="Arial" w:hAnsi="Arial" w:cs="Arial"/>
          <w:color w:val="000000"/>
        </w:rPr>
        <w:t>ния объема инвестиций разработан</w:t>
      </w:r>
      <w:r w:rsidR="002017FB" w:rsidRPr="008C60E7">
        <w:rPr>
          <w:rFonts w:ascii="Arial" w:hAnsi="Arial" w:cs="Arial"/>
          <w:color w:val="000000"/>
        </w:rPr>
        <w:t xml:space="preserve"> Инвестиционный паспорт </w:t>
      </w:r>
      <w:r w:rsidR="002017FB">
        <w:rPr>
          <w:rFonts w:ascii="Arial" w:hAnsi="Arial" w:cs="Arial"/>
          <w:color w:val="000000"/>
        </w:rPr>
        <w:t>муниципального образования Спировский район Тверской области, р</w:t>
      </w:r>
      <w:r w:rsidR="002017FB" w:rsidRPr="008C60E7">
        <w:rPr>
          <w:rFonts w:ascii="Arial" w:hAnsi="Arial" w:cs="Arial"/>
          <w:color w:val="000000"/>
        </w:rPr>
        <w:t xml:space="preserve">егулярно выполняется </w:t>
      </w:r>
      <w:r w:rsidR="002017FB">
        <w:rPr>
          <w:rFonts w:ascii="Arial" w:hAnsi="Arial" w:cs="Arial"/>
          <w:color w:val="000000"/>
        </w:rPr>
        <w:t xml:space="preserve">его </w:t>
      </w:r>
      <w:r w:rsidR="002017FB" w:rsidRPr="008C60E7">
        <w:rPr>
          <w:rFonts w:ascii="Arial" w:hAnsi="Arial" w:cs="Arial"/>
          <w:color w:val="000000"/>
        </w:rPr>
        <w:t>корректировка</w:t>
      </w:r>
      <w:r w:rsidR="002017FB">
        <w:rPr>
          <w:rFonts w:ascii="Arial" w:hAnsi="Arial" w:cs="Arial"/>
          <w:color w:val="000000"/>
        </w:rPr>
        <w:t xml:space="preserve">. </w:t>
      </w:r>
      <w:r w:rsidR="002017FB" w:rsidRPr="008C60E7">
        <w:rPr>
          <w:rFonts w:ascii="Arial" w:hAnsi="Arial" w:cs="Arial"/>
          <w:color w:val="000000"/>
        </w:rPr>
        <w:t>Ведется база инвестиционных площадок, котор</w:t>
      </w:r>
      <w:r w:rsidR="002017FB">
        <w:rPr>
          <w:rFonts w:ascii="Arial" w:hAnsi="Arial" w:cs="Arial"/>
          <w:color w:val="000000"/>
        </w:rPr>
        <w:t>ая насчитывает 9 объектов</w:t>
      </w:r>
      <w:r w:rsidR="002017FB" w:rsidRPr="008C60E7">
        <w:rPr>
          <w:rFonts w:ascii="Arial" w:hAnsi="Arial" w:cs="Arial"/>
          <w:color w:val="000000"/>
        </w:rPr>
        <w:t>. Информация</w:t>
      </w:r>
      <w:r w:rsidR="002017FB">
        <w:rPr>
          <w:rFonts w:ascii="Arial" w:hAnsi="Arial" w:cs="Arial"/>
          <w:color w:val="000000"/>
        </w:rPr>
        <w:t xml:space="preserve"> об инвестиционном потенциале</w:t>
      </w:r>
      <w:r w:rsidR="002017FB" w:rsidRPr="008C60E7">
        <w:rPr>
          <w:rFonts w:ascii="Arial" w:hAnsi="Arial" w:cs="Arial"/>
          <w:color w:val="000000"/>
        </w:rPr>
        <w:t xml:space="preserve"> представлена на </w:t>
      </w:r>
      <w:r w:rsidR="002017FB">
        <w:rPr>
          <w:rFonts w:ascii="Arial" w:hAnsi="Arial" w:cs="Arial"/>
          <w:color w:val="000000"/>
        </w:rPr>
        <w:t xml:space="preserve">официальном </w:t>
      </w:r>
      <w:r w:rsidR="002017FB" w:rsidRPr="008C60E7">
        <w:rPr>
          <w:rFonts w:ascii="Arial" w:hAnsi="Arial" w:cs="Arial"/>
          <w:color w:val="000000"/>
        </w:rPr>
        <w:t xml:space="preserve">сайте </w:t>
      </w:r>
      <w:r w:rsidR="00373922">
        <w:rPr>
          <w:rFonts w:ascii="Arial" w:hAnsi="Arial" w:cs="Arial"/>
          <w:color w:val="000000"/>
        </w:rPr>
        <w:t>администрации  Спировского</w:t>
      </w:r>
      <w:r w:rsidR="002017FB">
        <w:rPr>
          <w:rFonts w:ascii="Arial" w:hAnsi="Arial" w:cs="Arial"/>
          <w:color w:val="000000"/>
        </w:rPr>
        <w:t xml:space="preserve"> район</w:t>
      </w:r>
      <w:r w:rsidR="00373922">
        <w:rPr>
          <w:rFonts w:ascii="Arial" w:hAnsi="Arial" w:cs="Arial"/>
          <w:color w:val="000000"/>
        </w:rPr>
        <w:t>а</w:t>
      </w:r>
      <w:r w:rsidR="002017FB">
        <w:rPr>
          <w:rFonts w:ascii="Arial" w:hAnsi="Arial" w:cs="Arial"/>
          <w:color w:val="000000"/>
        </w:rPr>
        <w:t xml:space="preserve">. </w:t>
      </w:r>
    </w:p>
    <w:p w:rsidR="002017FB" w:rsidRDefault="002017FB" w:rsidP="002017FB">
      <w:pPr>
        <w:ind w:firstLine="426"/>
        <w:jc w:val="both"/>
        <w:rPr>
          <w:rFonts w:ascii="Arial" w:hAnsi="Arial" w:cs="Arial"/>
          <w:color w:val="000000"/>
        </w:rPr>
      </w:pPr>
      <w:r w:rsidRPr="008C60E7">
        <w:rPr>
          <w:rFonts w:ascii="Arial" w:hAnsi="Arial" w:cs="Arial"/>
          <w:color w:val="000000"/>
        </w:rPr>
        <w:t>По данным</w:t>
      </w:r>
      <w:r w:rsidR="00373922">
        <w:rPr>
          <w:rFonts w:ascii="Arial" w:hAnsi="Arial" w:cs="Arial"/>
          <w:color w:val="000000"/>
        </w:rPr>
        <w:t xml:space="preserve"> статистики </w:t>
      </w:r>
      <w:r w:rsidRPr="008C60E7">
        <w:rPr>
          <w:rFonts w:ascii="Arial" w:hAnsi="Arial" w:cs="Arial"/>
          <w:color w:val="000000"/>
        </w:rPr>
        <w:t xml:space="preserve"> в 2014 году организациями (без </w:t>
      </w:r>
      <w:r>
        <w:rPr>
          <w:rFonts w:ascii="Arial" w:hAnsi="Arial" w:cs="Arial"/>
          <w:color w:val="000000"/>
        </w:rPr>
        <w:t xml:space="preserve">учета </w:t>
      </w:r>
      <w:r w:rsidRPr="008C60E7">
        <w:rPr>
          <w:rFonts w:ascii="Arial" w:hAnsi="Arial" w:cs="Arial"/>
          <w:color w:val="000000"/>
        </w:rPr>
        <w:t>субъектов малого предпринимательства и объёма инвестиций, не наблюдаемых прямыми статист</w:t>
      </w:r>
      <w:r>
        <w:rPr>
          <w:rFonts w:ascii="Arial" w:hAnsi="Arial" w:cs="Arial"/>
          <w:color w:val="000000"/>
        </w:rPr>
        <w:t>ическими методами) использовано 21</w:t>
      </w:r>
      <w:r w:rsidRPr="008C60E7">
        <w:rPr>
          <w:rFonts w:ascii="Arial" w:hAnsi="Arial" w:cs="Arial"/>
          <w:color w:val="000000"/>
        </w:rPr>
        <w:t xml:space="preserve"> млн. рублей</w:t>
      </w:r>
      <w:r>
        <w:rPr>
          <w:rFonts w:ascii="Arial" w:hAnsi="Arial" w:cs="Arial"/>
          <w:color w:val="000000"/>
        </w:rPr>
        <w:t xml:space="preserve"> инвестиций в основной капитал, из них за счет собственных средств – 8,14 млн. руб., за счет привлеченных средств – 12,86 млн.</w:t>
      </w:r>
      <w:r w:rsidR="005364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руб</w:t>
      </w:r>
      <w:r w:rsidRPr="008C60E7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Объем инвестиций в основной капитал (за исключением бюджетных средств)  на одного жителя составил в отчетном году 1376 рублей, что практически в три раза превышает 2013 год.</w:t>
      </w:r>
    </w:p>
    <w:p w:rsidR="00055A9A" w:rsidRDefault="00055A9A" w:rsidP="002017FB">
      <w:pPr>
        <w:ind w:firstLine="426"/>
        <w:jc w:val="both"/>
        <w:rPr>
          <w:rFonts w:ascii="Arial" w:hAnsi="Arial" w:cs="Arial"/>
          <w:color w:val="000000"/>
        </w:rPr>
      </w:pPr>
    </w:p>
    <w:p w:rsidR="00055A9A" w:rsidRDefault="00055A9A" w:rsidP="002017FB">
      <w:pPr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особом месте находится проблема состояния уличной дорожной сети поселка Спирово. Для выполнения мероприятий по ремонту автодорожного покрытия  поселка администрация городского поселения п.Спирово подала  заявку с полным пакетом документов для участия в конкурсе по распределению субсидий 2015 года из областного бюджета Тверской области по отрасли «Дорожное хозяйство». По результатам рейтинга конкурсных заявок заявленные объекты  были приняты к реализации.</w:t>
      </w:r>
      <w:r w:rsidR="0053641D">
        <w:rPr>
          <w:rFonts w:ascii="Arial" w:hAnsi="Arial" w:cs="Arial"/>
          <w:color w:val="000000"/>
        </w:rPr>
        <w:t xml:space="preserve"> Ремонтные работы </w:t>
      </w:r>
      <w:r w:rsidR="005F0447">
        <w:rPr>
          <w:rFonts w:ascii="Arial" w:hAnsi="Arial" w:cs="Arial"/>
          <w:color w:val="000000"/>
        </w:rPr>
        <w:t>проведены  в июле текущего года.</w:t>
      </w:r>
      <w:r w:rsidR="00F15937">
        <w:rPr>
          <w:rFonts w:ascii="Arial" w:hAnsi="Arial" w:cs="Arial"/>
          <w:color w:val="000000"/>
        </w:rPr>
        <w:t xml:space="preserve"> В 2014 году заключено  14 муниципальных контрактов на выполнение работ по ямочному ремонту дорожного покрытия в поселке Спирово на сумму 3852,4 тыс. руб.</w:t>
      </w:r>
    </w:p>
    <w:p w:rsidR="005F0A12" w:rsidRDefault="005F0A12" w:rsidP="002017FB">
      <w:pPr>
        <w:ind w:firstLine="426"/>
        <w:jc w:val="both"/>
        <w:rPr>
          <w:rFonts w:ascii="Arial" w:hAnsi="Arial" w:cs="Arial"/>
          <w:color w:val="000000"/>
        </w:rPr>
      </w:pPr>
      <w:proofErr w:type="gramStart"/>
      <w:r w:rsidRPr="005F0A12">
        <w:rPr>
          <w:rFonts w:ascii="Arial" w:hAnsi="Arial" w:cs="Arial"/>
          <w:color w:val="000000"/>
        </w:rPr>
        <w:lastRenderedPageBreak/>
        <w:t>В рамках исполнения Муниципальной программы Спировского района Тверской области «Развитие транспортного комплекса и дорожного хозяйства Спировского района Тверской области» на 2014-2019 годы подпрограммы «Комплексное развитие улично-дорожной сети Спировского района» направлено на содержание автомобильных дорог 3 класса общего пользования Спировского района  средств областного бюджета 4827,6 тыс. руб., в рамках осуществления отдельных государственных полномочий в сфере дорожной деятельности.</w:t>
      </w:r>
      <w:proofErr w:type="gramEnd"/>
    </w:p>
    <w:p w:rsidR="00055A9A" w:rsidRDefault="00055A9A" w:rsidP="0053641D">
      <w:pPr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Создаются</w:t>
      </w:r>
      <w:r w:rsidRPr="00055A9A">
        <w:rPr>
          <w:rFonts w:ascii="Arial" w:hAnsi="Arial" w:cs="Arial"/>
          <w:color w:val="000000"/>
        </w:rPr>
        <w:t xml:space="preserve"> условия для предоставления транспортных услуг населению и организации транспортного обслуживания населения между поселениями  в границах муниципального района. Пригородные и внутригородские пассажирские перевозки на </w:t>
      </w:r>
      <w:r>
        <w:rPr>
          <w:rFonts w:ascii="Arial" w:hAnsi="Arial" w:cs="Arial"/>
          <w:color w:val="000000"/>
        </w:rPr>
        <w:t xml:space="preserve">территории района осуществляются </w:t>
      </w:r>
      <w:r w:rsidRPr="00055A9A">
        <w:rPr>
          <w:rFonts w:ascii="Arial" w:hAnsi="Arial" w:cs="Arial"/>
          <w:color w:val="000000"/>
        </w:rPr>
        <w:t xml:space="preserve"> МУП Спировского района по оказанию автотранспортных услуг. Ежедневн</w:t>
      </w:r>
      <w:r>
        <w:rPr>
          <w:rFonts w:ascii="Arial" w:hAnsi="Arial" w:cs="Arial"/>
          <w:color w:val="000000"/>
        </w:rPr>
        <w:t xml:space="preserve">о на этих маршрутах работает 6 </w:t>
      </w:r>
      <w:r w:rsidRPr="00055A9A">
        <w:rPr>
          <w:rFonts w:ascii="Arial" w:hAnsi="Arial" w:cs="Arial"/>
          <w:color w:val="000000"/>
        </w:rPr>
        <w:t>автобус</w:t>
      </w:r>
      <w:r>
        <w:rPr>
          <w:rFonts w:ascii="Arial" w:hAnsi="Arial" w:cs="Arial"/>
          <w:color w:val="000000"/>
        </w:rPr>
        <w:t>ов</w:t>
      </w:r>
      <w:r w:rsidRPr="00055A9A">
        <w:rPr>
          <w:rFonts w:ascii="Arial" w:hAnsi="Arial" w:cs="Arial"/>
          <w:color w:val="000000"/>
        </w:rPr>
        <w:t xml:space="preserve">. В 2014 году объем годового пассажиропотока составил </w:t>
      </w:r>
      <w:r>
        <w:rPr>
          <w:rFonts w:ascii="Arial" w:hAnsi="Arial" w:cs="Arial"/>
          <w:color w:val="000000"/>
        </w:rPr>
        <w:t>около</w:t>
      </w:r>
      <w:r w:rsidRPr="00055A9A">
        <w:rPr>
          <w:rFonts w:ascii="Arial" w:hAnsi="Arial" w:cs="Arial"/>
          <w:color w:val="000000"/>
        </w:rPr>
        <w:t xml:space="preserve"> 670 тысяч человек.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 xml:space="preserve">В 2014 году  около  600 человек или 5,3% от </w:t>
      </w:r>
      <w:r w:rsidR="0053641D">
        <w:rPr>
          <w:rFonts w:ascii="Arial" w:hAnsi="Arial" w:cs="Arial"/>
          <w:color w:val="000000"/>
        </w:rPr>
        <w:t>всего населения района проживали</w:t>
      </w:r>
      <w:r>
        <w:rPr>
          <w:rFonts w:ascii="Arial" w:hAnsi="Arial" w:cs="Arial"/>
          <w:color w:val="000000"/>
        </w:rPr>
        <w:t xml:space="preserve"> в населенных пунктах, не имеющих регулярного автобусного или железнодорожного сообщения с административным центром п.Спирово.</w:t>
      </w:r>
      <w:r w:rsidRPr="00055A9A">
        <w:rPr>
          <w:rFonts w:ascii="Arial" w:hAnsi="Arial" w:cs="Arial"/>
          <w:color w:val="000000"/>
        </w:rPr>
        <w:t xml:space="preserve"> С целью повышения качества услуг пассажирского общего пользования в рамках муниципальной программы «Развитие транспортного комплекса и дорожного хозяйства Спировского района» на 2014-2019 годы предприятию предоставлена субсидия на частичное возмещение затрат, связанных с перевозкой</w:t>
      </w:r>
      <w:proofErr w:type="gramEnd"/>
      <w:r w:rsidRPr="00055A9A">
        <w:rPr>
          <w:rFonts w:ascii="Arial" w:hAnsi="Arial" w:cs="Arial"/>
          <w:color w:val="000000"/>
        </w:rPr>
        <w:t xml:space="preserve"> </w:t>
      </w:r>
      <w:proofErr w:type="gramStart"/>
      <w:r w:rsidRPr="00055A9A">
        <w:rPr>
          <w:rFonts w:ascii="Arial" w:hAnsi="Arial" w:cs="Arial"/>
          <w:color w:val="000000"/>
        </w:rPr>
        <w:t>пассажиров по социально-значимым маршрутам в общей сумме 1 664,9 тыс. руб., в том числе за счет средств областного бюджета  1165,4 тыс. руб., местного бюджета – 499,5 тыс. руб. На укрепление материально-технической базы муниципального автотранспортного предприятия  из районного бюджета направлено 900 тыс. руб., за счет которых приобретены производственные гаражи для организации базы предприятия.</w:t>
      </w:r>
      <w:proofErr w:type="gramEnd"/>
    </w:p>
    <w:p w:rsidR="00055A9A" w:rsidRDefault="00055A9A" w:rsidP="00055A9A">
      <w:pPr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Размер среднемесячной заработной платы</w:t>
      </w:r>
      <w:r w:rsidR="00DE7ACD">
        <w:rPr>
          <w:rFonts w:ascii="Arial" w:hAnsi="Arial" w:cs="Arial"/>
          <w:color w:val="000000"/>
        </w:rPr>
        <w:t xml:space="preserve"> работников средних и крупных предприятий и организаций </w:t>
      </w:r>
      <w:r w:rsidR="0053641D">
        <w:rPr>
          <w:rFonts w:ascii="Arial" w:hAnsi="Arial" w:cs="Arial"/>
          <w:color w:val="000000"/>
        </w:rPr>
        <w:t xml:space="preserve">района </w:t>
      </w:r>
      <w:r w:rsidR="00DE7ACD">
        <w:rPr>
          <w:rFonts w:ascii="Arial" w:hAnsi="Arial" w:cs="Arial"/>
          <w:color w:val="000000"/>
        </w:rPr>
        <w:t xml:space="preserve">в 2014 году составил </w:t>
      </w:r>
      <w:r w:rsidR="005F0447">
        <w:rPr>
          <w:rFonts w:ascii="Arial" w:hAnsi="Arial" w:cs="Arial"/>
          <w:color w:val="000000"/>
        </w:rPr>
        <w:t>17402</w:t>
      </w:r>
      <w:r w:rsidR="00DE7ACD">
        <w:rPr>
          <w:rFonts w:ascii="Arial" w:hAnsi="Arial" w:cs="Arial"/>
          <w:color w:val="000000"/>
        </w:rPr>
        <w:t xml:space="preserve"> руб. (102,</w:t>
      </w:r>
      <w:r w:rsidR="005F0447">
        <w:rPr>
          <w:rFonts w:ascii="Arial" w:hAnsi="Arial" w:cs="Arial"/>
          <w:color w:val="000000"/>
        </w:rPr>
        <w:t>2</w:t>
      </w:r>
      <w:r w:rsidR="00DE7ACD">
        <w:rPr>
          <w:rFonts w:ascii="Arial" w:hAnsi="Arial" w:cs="Arial"/>
          <w:color w:val="000000"/>
        </w:rPr>
        <w:t>% к 2013 году).</w:t>
      </w:r>
      <w:r w:rsidR="002901C5">
        <w:rPr>
          <w:rFonts w:ascii="Arial" w:hAnsi="Arial" w:cs="Arial"/>
          <w:color w:val="000000"/>
        </w:rPr>
        <w:t xml:space="preserve"> Прогнозируется в дальнейшем небольшой рост данного показателя. </w:t>
      </w:r>
      <w:r w:rsidR="00DE7ACD">
        <w:rPr>
          <w:rFonts w:ascii="Arial" w:hAnsi="Arial" w:cs="Arial"/>
          <w:color w:val="000000"/>
        </w:rPr>
        <w:t xml:space="preserve"> Среднемесячная заработная плата работников дошкольных образовательных </w:t>
      </w:r>
      <w:r w:rsidR="00DE7ACD" w:rsidRPr="00AB4010">
        <w:rPr>
          <w:rFonts w:ascii="Arial" w:hAnsi="Arial" w:cs="Arial"/>
          <w:color w:val="000000"/>
        </w:rPr>
        <w:t xml:space="preserve">учреждений составила в отчетном году </w:t>
      </w:r>
      <w:r w:rsidR="005F0447">
        <w:rPr>
          <w:rFonts w:ascii="Arial" w:hAnsi="Arial" w:cs="Arial"/>
          <w:color w:val="000000"/>
        </w:rPr>
        <w:t>12023</w:t>
      </w:r>
      <w:r w:rsidR="00DE7ACD" w:rsidRPr="00AB4010">
        <w:rPr>
          <w:rFonts w:ascii="Arial" w:hAnsi="Arial" w:cs="Arial"/>
          <w:color w:val="000000"/>
        </w:rPr>
        <w:t xml:space="preserve"> руб. или </w:t>
      </w:r>
      <w:r w:rsidR="005F0447">
        <w:rPr>
          <w:rFonts w:ascii="Arial" w:hAnsi="Arial" w:cs="Arial"/>
          <w:color w:val="000000"/>
        </w:rPr>
        <w:t>112,2</w:t>
      </w:r>
      <w:r w:rsidR="00DE7ACD" w:rsidRPr="00AB4010">
        <w:rPr>
          <w:rFonts w:ascii="Arial" w:hAnsi="Arial" w:cs="Arial"/>
          <w:color w:val="000000"/>
        </w:rPr>
        <w:t>% к 2013 году.</w:t>
      </w:r>
      <w:r w:rsidR="00AB4010" w:rsidRPr="00AB4010">
        <w:rPr>
          <w:rFonts w:ascii="Arial" w:hAnsi="Arial" w:cs="Arial"/>
          <w:color w:val="000000"/>
        </w:rPr>
        <w:t xml:space="preserve"> </w:t>
      </w:r>
      <w:r w:rsidR="005F0447">
        <w:rPr>
          <w:rFonts w:ascii="Arial" w:hAnsi="Arial" w:cs="Arial"/>
          <w:color w:val="000000"/>
        </w:rPr>
        <w:t xml:space="preserve">В 2015 году размер среднемесячной заработной платы по дошкольным учреждениям предполагается на уровне 12500 руб. </w:t>
      </w:r>
      <w:r w:rsidR="00AB4010" w:rsidRPr="00AB4010">
        <w:rPr>
          <w:rFonts w:ascii="Arial" w:hAnsi="Arial" w:cs="Arial"/>
          <w:color w:val="000000"/>
        </w:rPr>
        <w:t xml:space="preserve">В дальнейшем планируется сохранение показателя на достигнутом уровне. </w:t>
      </w:r>
      <w:r w:rsidR="005C2EBB">
        <w:rPr>
          <w:rFonts w:ascii="Arial" w:hAnsi="Arial" w:cs="Arial"/>
          <w:color w:val="000000"/>
        </w:rPr>
        <w:t xml:space="preserve"> В</w:t>
      </w:r>
      <w:r w:rsidR="00DE7ACD" w:rsidRPr="00AB4010">
        <w:rPr>
          <w:rFonts w:ascii="Arial" w:hAnsi="Arial" w:cs="Arial"/>
          <w:color w:val="000000"/>
        </w:rPr>
        <w:t xml:space="preserve"> 2014 году  </w:t>
      </w:r>
      <w:r w:rsidR="005C2EBB">
        <w:rPr>
          <w:rFonts w:ascii="Arial" w:hAnsi="Arial" w:cs="Arial"/>
          <w:color w:val="000000"/>
        </w:rPr>
        <w:t xml:space="preserve">рост </w:t>
      </w:r>
      <w:r w:rsidR="00DE7ACD" w:rsidRPr="00AB4010">
        <w:rPr>
          <w:rFonts w:ascii="Arial" w:hAnsi="Arial" w:cs="Arial"/>
          <w:color w:val="000000"/>
        </w:rPr>
        <w:t xml:space="preserve">среднемесячной заработной платы работников общеобразовательных учреждений составил  </w:t>
      </w:r>
      <w:r w:rsidR="005F0447">
        <w:rPr>
          <w:rFonts w:ascii="Arial" w:hAnsi="Arial" w:cs="Arial"/>
          <w:color w:val="000000"/>
        </w:rPr>
        <w:t>101,4</w:t>
      </w:r>
      <w:r w:rsidR="00DE7ACD" w:rsidRPr="00AB4010">
        <w:rPr>
          <w:rFonts w:ascii="Arial" w:hAnsi="Arial" w:cs="Arial"/>
          <w:color w:val="000000"/>
        </w:rPr>
        <w:t>%</w:t>
      </w:r>
      <w:r w:rsidR="005C2EBB">
        <w:rPr>
          <w:rFonts w:ascii="Arial" w:hAnsi="Arial" w:cs="Arial"/>
          <w:color w:val="000000"/>
        </w:rPr>
        <w:t>,  работников культуры – 108,2%</w:t>
      </w:r>
      <w:r w:rsidR="00DE7ACD" w:rsidRPr="00AB4010">
        <w:rPr>
          <w:rFonts w:ascii="Arial" w:hAnsi="Arial" w:cs="Arial"/>
          <w:color w:val="000000"/>
        </w:rPr>
        <w:t>.</w:t>
      </w:r>
      <w:r w:rsidR="00AB4010">
        <w:rPr>
          <w:rFonts w:ascii="Arial" w:hAnsi="Arial" w:cs="Arial"/>
          <w:color w:val="000000"/>
        </w:rPr>
        <w:t xml:space="preserve"> В дальнейшем, в целях выполнения Указа Президента РФ </w:t>
      </w:r>
      <w:r w:rsidR="00AB4010" w:rsidRPr="00AA56F6">
        <w:rPr>
          <w:rFonts w:ascii="Arial" w:hAnsi="Arial" w:cs="Arial"/>
        </w:rPr>
        <w:t>№ 597 от 07.05.2012 «О мероприятиях по реализации государственной социальной политики»</w:t>
      </w:r>
      <w:r w:rsidR="00AB4010">
        <w:rPr>
          <w:rFonts w:ascii="Arial" w:hAnsi="Arial" w:cs="Arial"/>
          <w:color w:val="000000"/>
        </w:rPr>
        <w:t xml:space="preserve"> прогнозируется ежегодный рост среднемесячной заработной платы работников отрасли культуры и физической культуры и спорта.</w:t>
      </w:r>
    </w:p>
    <w:p w:rsidR="0053641D" w:rsidRDefault="0053641D" w:rsidP="00055A9A">
      <w:pPr>
        <w:ind w:firstLine="426"/>
        <w:jc w:val="both"/>
        <w:rPr>
          <w:rFonts w:ascii="Arial" w:hAnsi="Arial" w:cs="Arial"/>
          <w:color w:val="000000"/>
        </w:rPr>
      </w:pPr>
    </w:p>
    <w:p w:rsidR="00055A9A" w:rsidRDefault="00DE7ACD" w:rsidP="00DE7ACD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color w:val="000000"/>
        </w:rPr>
      </w:pPr>
      <w:r w:rsidRPr="00DE7ACD">
        <w:rPr>
          <w:rFonts w:ascii="Arial" w:hAnsi="Arial" w:cs="Arial"/>
          <w:b/>
          <w:color w:val="000000"/>
        </w:rPr>
        <w:t>Дошкольное образование.</w:t>
      </w:r>
    </w:p>
    <w:p w:rsidR="00987718" w:rsidRPr="00987718" w:rsidRDefault="00DE7ACD" w:rsidP="00987718">
      <w:pPr>
        <w:jc w:val="both"/>
        <w:rPr>
          <w:rFonts w:ascii="Arial" w:hAnsi="Arial" w:cs="Arial"/>
        </w:rPr>
      </w:pPr>
      <w:r w:rsidRPr="00B6273A">
        <w:rPr>
          <w:rFonts w:ascii="Arial" w:hAnsi="Arial" w:cs="Arial"/>
        </w:rPr>
        <w:t>Система дошкольного  образования Спировского района включает  5 детских садов, 3 дошкольные группы и 2 группы кра</w:t>
      </w:r>
      <w:r>
        <w:rPr>
          <w:rFonts w:ascii="Arial" w:hAnsi="Arial" w:cs="Arial"/>
        </w:rPr>
        <w:t>тковременного пребывания детей</w:t>
      </w:r>
      <w:r w:rsidRPr="00B6273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Доля детей в возрасте от 1-6 лет, получающих дошкольную образовательную услугу  в общей численности детей в возрасте 1-6 лет </w:t>
      </w:r>
      <w:r w:rsidRPr="00480604">
        <w:rPr>
          <w:rFonts w:ascii="Arial" w:hAnsi="Arial" w:cs="Arial"/>
        </w:rPr>
        <w:t>составила в 201</w:t>
      </w:r>
      <w:r>
        <w:rPr>
          <w:rFonts w:ascii="Arial" w:hAnsi="Arial" w:cs="Arial"/>
        </w:rPr>
        <w:t>4</w:t>
      </w:r>
      <w:r w:rsidRPr="00480604">
        <w:rPr>
          <w:rFonts w:ascii="Arial" w:hAnsi="Arial" w:cs="Arial"/>
        </w:rPr>
        <w:t xml:space="preserve"> году</w:t>
      </w:r>
      <w:r>
        <w:rPr>
          <w:rFonts w:ascii="Arial" w:hAnsi="Arial" w:cs="Arial"/>
        </w:rPr>
        <w:t xml:space="preserve"> 67%. </w:t>
      </w:r>
      <w:r w:rsidRPr="00DE7ACD">
        <w:rPr>
          <w:rFonts w:ascii="Arial" w:hAnsi="Arial" w:cs="Arial"/>
        </w:rPr>
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</w:r>
      <w:r w:rsidRPr="00B627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составляет 19%.</w:t>
      </w:r>
      <w:r w:rsidR="00987718">
        <w:rPr>
          <w:rFonts w:ascii="Arial" w:hAnsi="Arial" w:cs="Arial"/>
        </w:rPr>
        <w:t xml:space="preserve"> На дошкольное образование в 2014 году направлено </w:t>
      </w:r>
      <w:r w:rsidR="00987718" w:rsidRPr="00AA56F6">
        <w:rPr>
          <w:rFonts w:ascii="Arial" w:hAnsi="Arial" w:cs="Arial"/>
        </w:rPr>
        <w:t>26974,7</w:t>
      </w:r>
      <w:proofErr w:type="gramEnd"/>
      <w:r w:rsidR="00987718" w:rsidRPr="00AA56F6">
        <w:rPr>
          <w:rFonts w:ascii="Arial" w:hAnsi="Arial" w:cs="Arial"/>
        </w:rPr>
        <w:t xml:space="preserve"> тыс. руб</w:t>
      </w:r>
      <w:r w:rsidR="00987718">
        <w:rPr>
          <w:rFonts w:ascii="Arial" w:hAnsi="Arial" w:cs="Arial"/>
        </w:rPr>
        <w:t xml:space="preserve">., из них </w:t>
      </w:r>
      <w:r w:rsidR="00987718" w:rsidRPr="00AA56F6">
        <w:rPr>
          <w:rFonts w:ascii="Arial" w:hAnsi="Arial" w:cs="Arial"/>
        </w:rPr>
        <w:t>13079,4 тыс. руб. – средства местного бюджета и 13895,3 тыс.</w:t>
      </w:r>
      <w:r w:rsidR="00A235B9">
        <w:rPr>
          <w:rFonts w:ascii="Arial" w:hAnsi="Arial" w:cs="Arial"/>
        </w:rPr>
        <w:t xml:space="preserve"> </w:t>
      </w:r>
      <w:r w:rsidR="00987718" w:rsidRPr="00AA56F6">
        <w:rPr>
          <w:rFonts w:ascii="Arial" w:hAnsi="Arial" w:cs="Arial"/>
        </w:rPr>
        <w:t>руб. - средства областного бюджета.</w:t>
      </w:r>
      <w:r w:rsidR="00987718">
        <w:rPr>
          <w:rFonts w:ascii="Arial" w:hAnsi="Arial" w:cs="Arial"/>
        </w:rPr>
        <w:t xml:space="preserve"> </w:t>
      </w:r>
      <w:r w:rsidR="00987718" w:rsidRPr="00987718">
        <w:rPr>
          <w:rFonts w:ascii="Arial" w:hAnsi="Arial" w:cs="Arial"/>
        </w:rPr>
        <w:t>По сравнению с 2013 годом на дошкольное образование направлено больше  на 2437,6 тыс. руб.</w:t>
      </w:r>
    </w:p>
    <w:p w:rsidR="00DE7ACD" w:rsidRDefault="00DE7ACD" w:rsidP="00DE7ACD">
      <w:pPr>
        <w:jc w:val="both"/>
        <w:rPr>
          <w:rFonts w:ascii="Arial" w:hAnsi="Arial" w:cs="Arial"/>
        </w:rPr>
      </w:pPr>
    </w:p>
    <w:p w:rsidR="00A235B9" w:rsidRDefault="00A235B9" w:rsidP="00DE7ACD">
      <w:pPr>
        <w:jc w:val="both"/>
        <w:rPr>
          <w:rFonts w:ascii="Arial" w:hAnsi="Arial" w:cs="Arial"/>
        </w:rPr>
      </w:pPr>
    </w:p>
    <w:p w:rsidR="00A235B9" w:rsidRDefault="00A235B9" w:rsidP="00DE7ACD">
      <w:pPr>
        <w:jc w:val="both"/>
        <w:rPr>
          <w:rFonts w:ascii="Arial" w:hAnsi="Arial" w:cs="Arial"/>
        </w:rPr>
      </w:pPr>
    </w:p>
    <w:p w:rsidR="00DE7ACD" w:rsidRDefault="00DE7ACD" w:rsidP="00DE7ACD">
      <w:pPr>
        <w:jc w:val="both"/>
        <w:rPr>
          <w:rFonts w:ascii="Arial" w:hAnsi="Arial" w:cs="Arial"/>
        </w:rPr>
      </w:pPr>
    </w:p>
    <w:p w:rsidR="00DE7ACD" w:rsidRPr="00DE7ACD" w:rsidRDefault="00DE7ACD" w:rsidP="00DE7ACD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E7ACD">
        <w:rPr>
          <w:rFonts w:ascii="Arial" w:hAnsi="Arial" w:cs="Arial"/>
          <w:b/>
        </w:rPr>
        <w:t xml:space="preserve">Общее и </w:t>
      </w:r>
      <w:proofErr w:type="gramStart"/>
      <w:r w:rsidRPr="00DE7ACD">
        <w:rPr>
          <w:rFonts w:ascii="Arial" w:hAnsi="Arial" w:cs="Arial"/>
          <w:b/>
        </w:rPr>
        <w:t>дополнительной</w:t>
      </w:r>
      <w:proofErr w:type="gramEnd"/>
      <w:r w:rsidRPr="00DE7ACD">
        <w:rPr>
          <w:rFonts w:ascii="Arial" w:hAnsi="Arial" w:cs="Arial"/>
          <w:b/>
        </w:rPr>
        <w:t xml:space="preserve"> образование.</w:t>
      </w:r>
    </w:p>
    <w:p w:rsidR="00DE7ACD" w:rsidRDefault="00B170DD" w:rsidP="00B170DD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   </w:t>
      </w:r>
      <w:r w:rsidR="00DE7ACD" w:rsidRPr="00716622">
        <w:rPr>
          <w:rFonts w:ascii="Arial" w:hAnsi="Arial" w:cs="Arial"/>
          <w:color w:val="000000"/>
        </w:rPr>
        <w:t>Муниципальная система общего образования района представляет сеть, состоящую из 7 учреждений, из  них  3 средние школы, 2 основные школы, 1 начальная и 1 вечерняя (сменная) школа.</w:t>
      </w:r>
      <w:r w:rsidR="00DE7ACD" w:rsidRPr="00716622">
        <w:rPr>
          <w:rFonts w:ascii="Arial" w:hAnsi="Arial" w:cs="Arial"/>
          <w:iCs/>
        </w:rPr>
        <w:t xml:space="preserve"> В районе определены две базовые школы.</w:t>
      </w:r>
      <w:r>
        <w:rPr>
          <w:rFonts w:ascii="Arial" w:hAnsi="Arial" w:cs="Arial"/>
          <w:iCs/>
        </w:rPr>
        <w:t xml:space="preserve"> На протяжении нескольких последних лет все выпускники муниципальных общеобразовательных учреждений успешно сдают единый государственный экзамен по русскому языку и математике. По результатам государственной (итоговой) аттестации </w:t>
      </w:r>
      <w:r w:rsidR="0053641D">
        <w:rPr>
          <w:rFonts w:ascii="Arial" w:hAnsi="Arial" w:cs="Arial"/>
          <w:iCs/>
        </w:rPr>
        <w:t xml:space="preserve">в 2014 году </w:t>
      </w:r>
      <w:r>
        <w:rPr>
          <w:rFonts w:ascii="Arial" w:hAnsi="Arial" w:cs="Arial"/>
          <w:iCs/>
        </w:rPr>
        <w:t xml:space="preserve"> 15 выпускников 11-х классов подтвердили медали «За особые успехи в учении», из них   12 –золотые медали, 3 – серебряные.</w:t>
      </w:r>
      <w:r w:rsidR="005C2EBB">
        <w:rPr>
          <w:rFonts w:ascii="Arial" w:hAnsi="Arial" w:cs="Arial"/>
          <w:iCs/>
        </w:rPr>
        <w:t xml:space="preserve"> В 2015 году 24 выпускника закончили обучение без троек, 10 выпускников получили медали </w:t>
      </w:r>
      <w:r w:rsidR="005C2EBB">
        <w:rPr>
          <w:rFonts w:ascii="Arial" w:hAnsi="Arial" w:cs="Arial"/>
          <w:iCs/>
        </w:rPr>
        <w:t>«За особые успехи в учении»</w:t>
      </w:r>
      <w:r w:rsidR="005C2EBB">
        <w:rPr>
          <w:rFonts w:ascii="Arial" w:hAnsi="Arial" w:cs="Arial"/>
          <w:iCs/>
        </w:rPr>
        <w:t>.</w:t>
      </w:r>
    </w:p>
    <w:p w:rsidR="00987718" w:rsidRPr="00987718" w:rsidRDefault="00B170DD" w:rsidP="00987718">
      <w:pPr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Расходы бюджета на общее образование составили в 2014 году </w:t>
      </w:r>
      <w:r w:rsidR="00A91856">
        <w:rPr>
          <w:rFonts w:ascii="Arial" w:hAnsi="Arial" w:cs="Arial"/>
          <w:iCs/>
        </w:rPr>
        <w:t>81 тыс. рублей на 1 обучающегося, что составляет 114% к предыдущему  году.</w:t>
      </w:r>
      <w:r w:rsidR="00987718">
        <w:rPr>
          <w:rFonts w:ascii="Arial" w:hAnsi="Arial" w:cs="Arial"/>
          <w:iCs/>
        </w:rPr>
        <w:t xml:space="preserve"> Общий объем бюджетных средств, направленных на общее образование составил в отчетном году </w:t>
      </w:r>
      <w:r w:rsidR="00987718" w:rsidRPr="00AA56F6">
        <w:rPr>
          <w:rFonts w:ascii="Arial" w:hAnsi="Arial" w:cs="Arial"/>
        </w:rPr>
        <w:t>79095,8 тыс. руб.,</w:t>
      </w:r>
      <w:r w:rsidR="00987718">
        <w:rPr>
          <w:rFonts w:ascii="Arial" w:hAnsi="Arial" w:cs="Arial"/>
        </w:rPr>
        <w:t xml:space="preserve">  в том числе средства местного бюджета - </w:t>
      </w:r>
      <w:r w:rsidR="00987718" w:rsidRPr="00987718">
        <w:rPr>
          <w:rFonts w:ascii="Arial" w:hAnsi="Arial" w:cs="Arial"/>
        </w:rPr>
        <w:t xml:space="preserve">11322,2 </w:t>
      </w:r>
      <w:proofErr w:type="spellStart"/>
      <w:r w:rsidR="00987718" w:rsidRPr="00987718">
        <w:rPr>
          <w:rFonts w:ascii="Arial" w:hAnsi="Arial" w:cs="Arial"/>
        </w:rPr>
        <w:t>тыс</w:t>
      </w:r>
      <w:proofErr w:type="gramStart"/>
      <w:r w:rsidR="00987718" w:rsidRPr="00987718">
        <w:rPr>
          <w:rFonts w:ascii="Arial" w:hAnsi="Arial" w:cs="Arial"/>
        </w:rPr>
        <w:t>.р</w:t>
      </w:r>
      <w:proofErr w:type="gramEnd"/>
      <w:r w:rsidR="00987718" w:rsidRPr="00987718">
        <w:rPr>
          <w:rFonts w:ascii="Arial" w:hAnsi="Arial" w:cs="Arial"/>
        </w:rPr>
        <w:t>уб</w:t>
      </w:r>
      <w:proofErr w:type="spellEnd"/>
      <w:r w:rsidR="00987718" w:rsidRPr="00987718">
        <w:rPr>
          <w:rFonts w:ascii="Arial" w:hAnsi="Arial" w:cs="Arial"/>
        </w:rPr>
        <w:t xml:space="preserve">., </w:t>
      </w:r>
      <w:r w:rsidR="00987718">
        <w:rPr>
          <w:rFonts w:ascii="Arial" w:hAnsi="Arial" w:cs="Arial"/>
        </w:rPr>
        <w:t xml:space="preserve">областного </w:t>
      </w:r>
      <w:r w:rsidR="00987718" w:rsidRPr="00987718">
        <w:rPr>
          <w:rFonts w:ascii="Arial" w:hAnsi="Arial" w:cs="Arial"/>
        </w:rPr>
        <w:t xml:space="preserve"> – 67773,6 </w:t>
      </w:r>
      <w:proofErr w:type="spellStart"/>
      <w:r w:rsidR="00987718" w:rsidRPr="00987718">
        <w:rPr>
          <w:rFonts w:ascii="Arial" w:hAnsi="Arial" w:cs="Arial"/>
        </w:rPr>
        <w:t>тыс.руб</w:t>
      </w:r>
      <w:proofErr w:type="spellEnd"/>
      <w:r w:rsidR="00987718" w:rsidRPr="00987718">
        <w:rPr>
          <w:rFonts w:ascii="Arial" w:hAnsi="Arial" w:cs="Arial"/>
        </w:rPr>
        <w:t xml:space="preserve">., что больше уровня 2013 года на 4371,1 тыс. руб. Уровень заработной платы </w:t>
      </w:r>
      <w:r w:rsidR="005C2EBB">
        <w:rPr>
          <w:rFonts w:ascii="Arial" w:hAnsi="Arial" w:cs="Arial"/>
        </w:rPr>
        <w:t xml:space="preserve">учителей </w:t>
      </w:r>
      <w:r w:rsidR="00987718" w:rsidRPr="00987718">
        <w:rPr>
          <w:rFonts w:ascii="Arial" w:hAnsi="Arial" w:cs="Arial"/>
        </w:rPr>
        <w:t xml:space="preserve"> </w:t>
      </w:r>
      <w:r w:rsidR="005C2EBB">
        <w:rPr>
          <w:rFonts w:ascii="Arial" w:hAnsi="Arial" w:cs="Arial"/>
        </w:rPr>
        <w:t xml:space="preserve">общеобразовательных учреждений </w:t>
      </w:r>
      <w:r w:rsidR="00987718" w:rsidRPr="00987718">
        <w:rPr>
          <w:rFonts w:ascii="Arial" w:hAnsi="Arial" w:cs="Arial"/>
        </w:rPr>
        <w:t xml:space="preserve"> составил за 2014 год </w:t>
      </w:r>
      <w:r w:rsidR="005C2EBB">
        <w:rPr>
          <w:rFonts w:ascii="Arial" w:hAnsi="Arial" w:cs="Arial"/>
        </w:rPr>
        <w:t>23118</w:t>
      </w:r>
      <w:r w:rsidR="00987718" w:rsidRPr="00987718">
        <w:rPr>
          <w:rFonts w:ascii="Arial" w:hAnsi="Arial" w:cs="Arial"/>
        </w:rPr>
        <w:t xml:space="preserve"> рублей</w:t>
      </w:r>
      <w:r w:rsidR="005C2EBB">
        <w:rPr>
          <w:rFonts w:ascii="Arial" w:hAnsi="Arial" w:cs="Arial"/>
        </w:rPr>
        <w:t xml:space="preserve"> (104,6% к 2013 году)</w:t>
      </w:r>
      <w:r w:rsidR="00987718" w:rsidRPr="00987718">
        <w:rPr>
          <w:rFonts w:ascii="Arial" w:hAnsi="Arial" w:cs="Arial"/>
        </w:rPr>
        <w:t xml:space="preserve">. </w:t>
      </w:r>
    </w:p>
    <w:p w:rsidR="00B170DD" w:rsidRDefault="00B170DD" w:rsidP="00B170DD">
      <w:pPr>
        <w:jc w:val="both"/>
        <w:rPr>
          <w:rFonts w:ascii="Arial" w:hAnsi="Arial" w:cs="Arial"/>
          <w:iCs/>
        </w:rPr>
      </w:pPr>
    </w:p>
    <w:p w:rsidR="00DE7ACD" w:rsidRDefault="00A91856" w:rsidP="00DE7ACD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В районе действуют Детско-юношеская спортивная школа, Детская школа искусств, Центр детского и юношеского творчества.</w:t>
      </w:r>
      <w:r w:rsidR="0053641D">
        <w:rPr>
          <w:rFonts w:ascii="Arial" w:hAnsi="Arial" w:cs="Arial"/>
          <w:iCs/>
        </w:rPr>
        <w:t xml:space="preserve"> </w:t>
      </w:r>
      <w:r w:rsidRPr="00A91856">
        <w:rPr>
          <w:rFonts w:ascii="Arial" w:hAnsi="Arial" w:cs="Arial"/>
          <w:iCs/>
        </w:rPr>
        <w:t>Доля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  <w:r>
        <w:rPr>
          <w:rFonts w:ascii="Arial" w:hAnsi="Arial" w:cs="Arial"/>
          <w:iCs/>
        </w:rPr>
        <w:t xml:space="preserve"> – 75%. </w:t>
      </w:r>
      <w:r w:rsidR="002901C5">
        <w:rPr>
          <w:rFonts w:ascii="Arial" w:hAnsi="Arial" w:cs="Arial"/>
          <w:iCs/>
        </w:rPr>
        <w:t xml:space="preserve"> В плановом периоде прогнозируется сохранение достигнутых значений показателей развития отрасли.</w:t>
      </w:r>
    </w:p>
    <w:p w:rsidR="00987718" w:rsidRDefault="00987718" w:rsidP="00DE7ACD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На дополнительное образование детей в 2014 году направлено </w:t>
      </w:r>
      <w:r w:rsidRPr="00AA56F6">
        <w:rPr>
          <w:rFonts w:ascii="Arial" w:hAnsi="Arial" w:cs="Arial"/>
        </w:rPr>
        <w:t>6699,3 тыс. руб.</w:t>
      </w:r>
    </w:p>
    <w:p w:rsidR="0053641D" w:rsidRDefault="0053641D" w:rsidP="00DE7ACD">
      <w:pPr>
        <w:jc w:val="both"/>
        <w:rPr>
          <w:rFonts w:ascii="Arial" w:hAnsi="Arial" w:cs="Arial"/>
          <w:iCs/>
        </w:rPr>
      </w:pPr>
    </w:p>
    <w:p w:rsidR="00A91856" w:rsidRDefault="00A91856" w:rsidP="00DE7ACD">
      <w:pPr>
        <w:jc w:val="both"/>
        <w:rPr>
          <w:rFonts w:ascii="Arial" w:hAnsi="Arial" w:cs="Arial"/>
          <w:b/>
          <w:iCs/>
        </w:rPr>
      </w:pPr>
      <w:r w:rsidRPr="00A91856">
        <w:rPr>
          <w:rFonts w:ascii="Arial" w:hAnsi="Arial" w:cs="Arial"/>
          <w:b/>
          <w:iCs/>
        </w:rPr>
        <w:t xml:space="preserve">   4.Культура.</w:t>
      </w:r>
    </w:p>
    <w:p w:rsidR="00A91856" w:rsidRDefault="00A91856" w:rsidP="00A91856">
      <w:pPr>
        <w:ind w:firstLine="720"/>
        <w:jc w:val="both"/>
        <w:rPr>
          <w:rFonts w:ascii="Arial" w:hAnsi="Arial" w:cs="Arial"/>
          <w:b/>
        </w:rPr>
      </w:pPr>
      <w:r w:rsidRPr="00716622">
        <w:rPr>
          <w:rFonts w:ascii="Arial" w:hAnsi="Arial" w:cs="Arial"/>
        </w:rPr>
        <w:t>В Спировском районе сформирована сеть учреждений</w:t>
      </w:r>
      <w:r w:rsidRPr="00716622">
        <w:rPr>
          <w:rFonts w:ascii="Arial" w:hAnsi="Arial" w:cs="Arial"/>
          <w:b/>
          <w:i/>
        </w:rPr>
        <w:t xml:space="preserve"> </w:t>
      </w:r>
      <w:r w:rsidRPr="00716622">
        <w:rPr>
          <w:rFonts w:ascii="Arial" w:hAnsi="Arial" w:cs="Arial"/>
        </w:rPr>
        <w:t>культуры: Районный дом культуры, 11 СДК, 17 библиотек, Детская школа искусств, краеведческий музей, Дом ремесел, группа по кинообслуживанию, Городецкий народный театр. Кроме этого, на территории района работает частный музей сельского прихода в селе Матвеево.</w:t>
      </w:r>
    </w:p>
    <w:p w:rsidR="00A91856" w:rsidRDefault="00A91856" w:rsidP="00A91856">
      <w:pPr>
        <w:jc w:val="both"/>
        <w:rPr>
          <w:rFonts w:ascii="Arial" w:hAnsi="Arial" w:cs="Arial"/>
        </w:rPr>
      </w:pPr>
      <w:r w:rsidRPr="006D02BB">
        <w:rPr>
          <w:rFonts w:ascii="Arial" w:hAnsi="Arial" w:cs="Arial"/>
        </w:rPr>
        <w:t>В 201</w:t>
      </w:r>
      <w:r>
        <w:rPr>
          <w:rFonts w:ascii="Arial" w:hAnsi="Arial" w:cs="Arial"/>
        </w:rPr>
        <w:t>4</w:t>
      </w:r>
      <w:r w:rsidRPr="006D02BB">
        <w:rPr>
          <w:rFonts w:ascii="Arial" w:hAnsi="Arial" w:cs="Arial"/>
        </w:rPr>
        <w:t xml:space="preserve"> году клубными учреждениями района было проведено около 2-х тысяч   культурно-досуговых и массовых мероприятий.</w:t>
      </w:r>
      <w:r>
        <w:rPr>
          <w:rFonts w:ascii="Arial" w:hAnsi="Arial" w:cs="Arial"/>
        </w:rPr>
        <w:t xml:space="preserve"> </w:t>
      </w:r>
      <w:r w:rsidRPr="00A91856">
        <w:rPr>
          <w:rFonts w:ascii="Arial" w:hAnsi="Arial" w:cs="Arial"/>
        </w:rPr>
        <w:t>Уровень фактической обеспеченности</w:t>
      </w:r>
      <w:r>
        <w:rPr>
          <w:rFonts w:ascii="Arial" w:hAnsi="Arial" w:cs="Arial"/>
        </w:rPr>
        <w:t xml:space="preserve"> клубами и учреждениями клубного типа </w:t>
      </w:r>
      <w:r w:rsidR="001B503B">
        <w:rPr>
          <w:rFonts w:ascii="Arial" w:hAnsi="Arial" w:cs="Arial"/>
        </w:rPr>
        <w:t>в районе - 1</w:t>
      </w:r>
      <w:r w:rsidR="005C2EBB">
        <w:rPr>
          <w:rFonts w:ascii="Arial" w:hAnsi="Arial" w:cs="Arial"/>
        </w:rPr>
        <w:t>5</w:t>
      </w:r>
      <w:r w:rsidR="001B503B">
        <w:rPr>
          <w:rFonts w:ascii="Arial" w:hAnsi="Arial" w:cs="Arial"/>
        </w:rPr>
        <w:t xml:space="preserve">0%, обеспеченность библиотеками – </w:t>
      </w:r>
      <w:r w:rsidR="005C2EBB">
        <w:rPr>
          <w:rFonts w:ascii="Arial" w:hAnsi="Arial" w:cs="Arial"/>
        </w:rPr>
        <w:t>78,95</w:t>
      </w:r>
      <w:r w:rsidR="001B503B">
        <w:rPr>
          <w:rFonts w:ascii="Arial" w:hAnsi="Arial" w:cs="Arial"/>
        </w:rPr>
        <w:t>% от нормативной потреб</w:t>
      </w:r>
      <w:r w:rsidR="0032590E">
        <w:rPr>
          <w:rFonts w:ascii="Arial" w:hAnsi="Arial" w:cs="Arial"/>
        </w:rPr>
        <w:t>ности.</w:t>
      </w:r>
      <w:r w:rsidR="005C2EBB">
        <w:rPr>
          <w:rFonts w:ascii="Arial" w:hAnsi="Arial" w:cs="Arial"/>
        </w:rPr>
        <w:t xml:space="preserve"> Показатель обеспеченности библиотеками снизился по сравнению с 2013 годом в связи с ликвидацией трех сельских библиотек. </w:t>
      </w:r>
      <w:r w:rsidR="0032590E">
        <w:rPr>
          <w:rFonts w:ascii="Arial" w:hAnsi="Arial" w:cs="Arial"/>
        </w:rPr>
        <w:t xml:space="preserve"> В районе отсутствуют парк</w:t>
      </w:r>
      <w:r w:rsidR="001B503B">
        <w:rPr>
          <w:rFonts w:ascii="Arial" w:hAnsi="Arial" w:cs="Arial"/>
        </w:rPr>
        <w:t>и культуры и отдыха.</w:t>
      </w:r>
    </w:p>
    <w:p w:rsidR="005F0A12" w:rsidRDefault="005F0A12" w:rsidP="00A918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AA56F6">
        <w:rPr>
          <w:rFonts w:ascii="Arial" w:hAnsi="Arial" w:cs="Arial"/>
        </w:rPr>
        <w:t xml:space="preserve">На финансирование отрасли </w:t>
      </w:r>
      <w:r>
        <w:rPr>
          <w:rFonts w:ascii="Arial" w:hAnsi="Arial" w:cs="Arial"/>
        </w:rPr>
        <w:t xml:space="preserve">в 2014 году было </w:t>
      </w:r>
      <w:r w:rsidRPr="00AA56F6">
        <w:rPr>
          <w:rFonts w:ascii="Arial" w:hAnsi="Arial" w:cs="Arial"/>
        </w:rPr>
        <w:t>направлено 18028,0 тыс. руб.</w:t>
      </w:r>
      <w:r w:rsidRPr="005F0A12">
        <w:rPr>
          <w:rFonts w:ascii="Arial" w:hAnsi="Arial" w:cs="Arial"/>
        </w:rPr>
        <w:t xml:space="preserve"> </w:t>
      </w:r>
      <w:r w:rsidRPr="00AA56F6">
        <w:rPr>
          <w:rFonts w:ascii="Arial" w:hAnsi="Arial" w:cs="Arial"/>
        </w:rPr>
        <w:t xml:space="preserve">в том числе за счет средств местного бюджета – 17805,3 </w:t>
      </w:r>
      <w:proofErr w:type="spellStart"/>
      <w:r w:rsidRPr="00AA56F6">
        <w:rPr>
          <w:rFonts w:ascii="Arial" w:hAnsi="Arial" w:cs="Arial"/>
        </w:rPr>
        <w:t>тыс</w:t>
      </w:r>
      <w:proofErr w:type="gramStart"/>
      <w:r w:rsidRPr="00AA56F6">
        <w:rPr>
          <w:rFonts w:ascii="Arial" w:hAnsi="Arial" w:cs="Arial"/>
        </w:rPr>
        <w:t>.р</w:t>
      </w:r>
      <w:proofErr w:type="gramEnd"/>
      <w:r w:rsidRPr="00AA56F6">
        <w:rPr>
          <w:rFonts w:ascii="Arial" w:hAnsi="Arial" w:cs="Arial"/>
        </w:rPr>
        <w:t>уб</w:t>
      </w:r>
      <w:proofErr w:type="spellEnd"/>
      <w:r w:rsidRPr="00AA56F6">
        <w:rPr>
          <w:rFonts w:ascii="Arial" w:hAnsi="Arial" w:cs="Arial"/>
        </w:rPr>
        <w:t xml:space="preserve">., средств федерального бюджета -105,2 тыс. руб., средств областного бюджета – 117,5 </w:t>
      </w:r>
      <w:proofErr w:type="spellStart"/>
      <w:r w:rsidRPr="00AA56F6">
        <w:rPr>
          <w:rFonts w:ascii="Arial" w:hAnsi="Arial" w:cs="Arial"/>
        </w:rPr>
        <w:t>тыс.руб</w:t>
      </w:r>
      <w:proofErr w:type="spellEnd"/>
      <w:r w:rsidRPr="00AA56F6">
        <w:rPr>
          <w:rFonts w:ascii="Arial" w:hAnsi="Arial" w:cs="Arial"/>
        </w:rPr>
        <w:t>.</w:t>
      </w:r>
    </w:p>
    <w:p w:rsidR="001B503B" w:rsidRDefault="001B503B" w:rsidP="00A91856">
      <w:pPr>
        <w:jc w:val="both"/>
        <w:rPr>
          <w:rFonts w:ascii="Arial" w:hAnsi="Arial" w:cs="Arial"/>
        </w:rPr>
      </w:pPr>
    </w:p>
    <w:p w:rsidR="001B503B" w:rsidRDefault="001B503B" w:rsidP="00A91856">
      <w:pPr>
        <w:jc w:val="both"/>
        <w:rPr>
          <w:rFonts w:ascii="Arial" w:hAnsi="Arial" w:cs="Arial"/>
          <w:b/>
        </w:rPr>
      </w:pPr>
      <w:r w:rsidRPr="001B503B">
        <w:rPr>
          <w:rFonts w:ascii="Arial" w:hAnsi="Arial" w:cs="Arial"/>
          <w:b/>
        </w:rPr>
        <w:t xml:space="preserve"> </w:t>
      </w:r>
      <w:r w:rsidRPr="00DC4A48">
        <w:rPr>
          <w:rFonts w:ascii="Arial" w:hAnsi="Arial" w:cs="Arial"/>
          <w:b/>
        </w:rPr>
        <w:t>5.Физическая культура и спорт.</w:t>
      </w:r>
    </w:p>
    <w:p w:rsidR="001B503B" w:rsidRPr="006D02BB" w:rsidRDefault="001B503B" w:rsidP="001B50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6D02BB">
        <w:rPr>
          <w:rFonts w:ascii="Arial" w:hAnsi="Arial" w:cs="Arial"/>
        </w:rPr>
        <w:t xml:space="preserve">Развитием физической культуры и спорта среди школьников занимается коллектив Центра детского и юношеского творчества, в состав которого входят 12 </w:t>
      </w:r>
      <w:r w:rsidRPr="006D02BB">
        <w:rPr>
          <w:rFonts w:ascii="Arial" w:hAnsi="Arial" w:cs="Arial"/>
        </w:rPr>
        <w:lastRenderedPageBreak/>
        <w:t xml:space="preserve">кружков спортивной направленности и Детско-юношеская спортивная школа, в которой </w:t>
      </w:r>
      <w:r w:rsidR="00ED1CC5" w:rsidRPr="006D02BB">
        <w:rPr>
          <w:rFonts w:ascii="Arial" w:hAnsi="Arial" w:cs="Arial"/>
        </w:rPr>
        <w:t xml:space="preserve">воспитанники </w:t>
      </w:r>
      <w:r w:rsidRPr="006D02BB">
        <w:rPr>
          <w:rFonts w:ascii="Arial" w:hAnsi="Arial" w:cs="Arial"/>
        </w:rPr>
        <w:t xml:space="preserve">занимаются по 5 спортивным направлениям. </w:t>
      </w:r>
    </w:p>
    <w:p w:rsidR="001B503B" w:rsidRPr="006D02BB" w:rsidRDefault="001B503B" w:rsidP="001B503B">
      <w:pPr>
        <w:jc w:val="both"/>
        <w:rPr>
          <w:rFonts w:ascii="Arial" w:hAnsi="Arial" w:cs="Arial"/>
        </w:rPr>
      </w:pPr>
      <w:r w:rsidRPr="006D02BB">
        <w:rPr>
          <w:rFonts w:ascii="Arial" w:hAnsi="Arial" w:cs="Arial"/>
        </w:rPr>
        <w:t>Целями и задачами развития отрасли являются:</w:t>
      </w:r>
    </w:p>
    <w:p w:rsidR="001B503B" w:rsidRPr="006D02BB" w:rsidRDefault="001B503B" w:rsidP="001B503B">
      <w:pPr>
        <w:jc w:val="both"/>
        <w:rPr>
          <w:rFonts w:ascii="Arial" w:hAnsi="Arial" w:cs="Arial"/>
        </w:rPr>
      </w:pPr>
      <w:r w:rsidRPr="006D02BB">
        <w:rPr>
          <w:rFonts w:ascii="Arial" w:hAnsi="Arial" w:cs="Arial"/>
        </w:rPr>
        <w:t xml:space="preserve">- увеличение доли граждан, систематически занимающихся физической культурой и спортом. На сегодняшний этот показатель составляет всего  </w:t>
      </w:r>
      <w:r>
        <w:rPr>
          <w:rFonts w:ascii="Arial" w:hAnsi="Arial" w:cs="Arial"/>
        </w:rPr>
        <w:t>24,</w:t>
      </w:r>
      <w:r w:rsidR="005C2EBB">
        <w:rPr>
          <w:rFonts w:ascii="Arial" w:hAnsi="Arial" w:cs="Arial"/>
        </w:rPr>
        <w:t>8</w:t>
      </w:r>
      <w:r>
        <w:rPr>
          <w:rFonts w:ascii="Arial" w:hAnsi="Arial" w:cs="Arial"/>
        </w:rPr>
        <w:t>9</w:t>
      </w:r>
      <w:r w:rsidRPr="006D02BB">
        <w:rPr>
          <w:rFonts w:ascii="Arial" w:hAnsi="Arial" w:cs="Arial"/>
        </w:rPr>
        <w:t xml:space="preserve">% от общего количества  населения. </w:t>
      </w:r>
    </w:p>
    <w:p w:rsidR="001B503B" w:rsidRPr="006D02BB" w:rsidRDefault="001B503B" w:rsidP="001B503B">
      <w:pPr>
        <w:jc w:val="both"/>
        <w:rPr>
          <w:rFonts w:ascii="Arial" w:hAnsi="Arial" w:cs="Arial"/>
        </w:rPr>
      </w:pPr>
      <w:r w:rsidRPr="006D02BB">
        <w:rPr>
          <w:rFonts w:ascii="Arial" w:hAnsi="Arial" w:cs="Arial"/>
        </w:rPr>
        <w:t>- улучшение материально - технической базы.  В настоящее время на территории района отсутствует специализированный спортивный объект для проведения соревнований по различным видам спорта.</w:t>
      </w:r>
    </w:p>
    <w:p w:rsidR="001B503B" w:rsidRPr="006D02BB" w:rsidRDefault="001B503B" w:rsidP="001B503B">
      <w:pPr>
        <w:jc w:val="both"/>
        <w:rPr>
          <w:rFonts w:ascii="Arial" w:hAnsi="Arial" w:cs="Arial"/>
        </w:rPr>
      </w:pPr>
      <w:r w:rsidRPr="006D02BB">
        <w:rPr>
          <w:rFonts w:ascii="Arial" w:hAnsi="Arial" w:cs="Arial"/>
        </w:rPr>
        <w:t>- повышен</w:t>
      </w:r>
      <w:r w:rsidR="0053641D">
        <w:rPr>
          <w:rFonts w:ascii="Arial" w:hAnsi="Arial" w:cs="Arial"/>
        </w:rPr>
        <w:t>ие эффективности системы детско-</w:t>
      </w:r>
      <w:r w:rsidRPr="006D02BB">
        <w:rPr>
          <w:rFonts w:ascii="Arial" w:hAnsi="Arial" w:cs="Arial"/>
        </w:rPr>
        <w:t>юношеского спорта;</w:t>
      </w:r>
    </w:p>
    <w:p w:rsidR="001B503B" w:rsidRDefault="001B503B" w:rsidP="001B503B">
      <w:pPr>
        <w:jc w:val="both"/>
        <w:rPr>
          <w:rFonts w:ascii="Arial" w:hAnsi="Arial" w:cs="Arial"/>
        </w:rPr>
      </w:pPr>
      <w:r w:rsidRPr="006D02BB">
        <w:rPr>
          <w:rFonts w:ascii="Arial" w:hAnsi="Arial" w:cs="Arial"/>
        </w:rPr>
        <w:t>- внедрение новых форм организации занятий физической культурой и спортом, пропаганда здорового образа жизни в средствах массовой  информации.</w:t>
      </w:r>
    </w:p>
    <w:p w:rsidR="001B503B" w:rsidRDefault="001B503B" w:rsidP="001B503B">
      <w:pPr>
        <w:jc w:val="both"/>
        <w:rPr>
          <w:rFonts w:ascii="Arial" w:hAnsi="Arial" w:cs="Arial"/>
        </w:rPr>
      </w:pPr>
    </w:p>
    <w:p w:rsidR="001B503B" w:rsidRPr="001B503B" w:rsidRDefault="001B503B" w:rsidP="001B503B">
      <w:pPr>
        <w:jc w:val="both"/>
        <w:rPr>
          <w:rFonts w:ascii="Arial" w:hAnsi="Arial" w:cs="Arial"/>
          <w:b/>
          <w:color w:val="000000"/>
        </w:rPr>
      </w:pPr>
      <w:r w:rsidRPr="001B503B">
        <w:rPr>
          <w:rFonts w:ascii="Arial" w:hAnsi="Arial" w:cs="Arial"/>
          <w:b/>
        </w:rPr>
        <w:t>6. Жилищное строительство и обеспечение граждан жильем.</w:t>
      </w:r>
    </w:p>
    <w:p w:rsidR="002017FB" w:rsidRDefault="002017FB" w:rsidP="002017FB">
      <w:pPr>
        <w:ind w:firstLine="426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За </w:t>
      </w:r>
      <w:r w:rsidR="001B503B">
        <w:rPr>
          <w:rFonts w:ascii="Arial" w:hAnsi="Arial" w:cs="Arial"/>
          <w:color w:val="000000"/>
        </w:rPr>
        <w:t xml:space="preserve">2014 год </w:t>
      </w:r>
      <w:r w:rsidRPr="00032A85">
        <w:rPr>
          <w:rFonts w:ascii="Arial" w:hAnsi="Arial" w:cs="Arial"/>
          <w:color w:val="000000"/>
        </w:rPr>
        <w:t xml:space="preserve"> на территории </w:t>
      </w:r>
      <w:r>
        <w:rPr>
          <w:rFonts w:ascii="Arial" w:hAnsi="Arial" w:cs="Arial"/>
          <w:color w:val="000000"/>
        </w:rPr>
        <w:t>Спировского</w:t>
      </w:r>
      <w:r w:rsidRPr="00032A85">
        <w:rPr>
          <w:rFonts w:ascii="Arial" w:hAnsi="Arial" w:cs="Arial"/>
          <w:color w:val="000000"/>
        </w:rPr>
        <w:t xml:space="preserve"> района введено в эксплуатацию </w:t>
      </w:r>
      <w:r w:rsidR="00830720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830720">
        <w:rPr>
          <w:rFonts w:ascii="Arial" w:hAnsi="Arial" w:cs="Arial"/>
          <w:color w:val="000000"/>
        </w:rPr>
        <w:t>1674,3</w:t>
      </w:r>
      <w:r w:rsidRPr="00032A85">
        <w:rPr>
          <w:rFonts w:ascii="Arial" w:hAnsi="Arial" w:cs="Arial"/>
          <w:color w:val="000000"/>
        </w:rPr>
        <w:t xml:space="preserve">  кв. метров жилья</w:t>
      </w:r>
      <w:r>
        <w:rPr>
          <w:rFonts w:ascii="Arial" w:hAnsi="Arial" w:cs="Arial"/>
          <w:color w:val="000000"/>
        </w:rPr>
        <w:t xml:space="preserve">, в том числе за счет средств бюджетов бюджетной системы Российской Федерации в рамках реализации муниципальной программы «Улучшение жилищных условий граждан Спировского района Тверской области» на 2014 год </w:t>
      </w:r>
      <w:r w:rsidR="00830720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830720">
        <w:rPr>
          <w:rFonts w:ascii="Arial" w:hAnsi="Arial" w:cs="Arial"/>
          <w:color w:val="000000"/>
        </w:rPr>
        <w:t>948,2</w:t>
      </w:r>
      <w:r>
        <w:rPr>
          <w:rFonts w:ascii="Arial" w:hAnsi="Arial" w:cs="Arial"/>
          <w:color w:val="000000"/>
        </w:rPr>
        <w:t xml:space="preserve">  кв. м.</w:t>
      </w:r>
      <w:r w:rsidRPr="00032A8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032A85">
        <w:rPr>
          <w:rFonts w:ascii="Arial" w:hAnsi="Arial" w:cs="Arial"/>
          <w:color w:val="000000"/>
        </w:rPr>
        <w:t xml:space="preserve">Населением </w:t>
      </w:r>
      <w:r>
        <w:rPr>
          <w:rFonts w:ascii="Arial" w:hAnsi="Arial" w:cs="Arial"/>
          <w:color w:val="000000"/>
        </w:rPr>
        <w:t>Спировского</w:t>
      </w:r>
      <w:r w:rsidRPr="00032A85">
        <w:rPr>
          <w:rFonts w:ascii="Arial" w:hAnsi="Arial" w:cs="Arial"/>
          <w:color w:val="000000"/>
        </w:rPr>
        <w:t xml:space="preserve"> района за счёт собственных средств были введены в эксплуатацию индивидуальные жилые дома общей площадью</w:t>
      </w:r>
      <w:proofErr w:type="gramEnd"/>
      <w:r w:rsidRPr="00032A8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="00830720">
        <w:rPr>
          <w:rFonts w:ascii="Arial" w:hAnsi="Arial" w:cs="Arial"/>
          <w:color w:val="000000"/>
        </w:rPr>
        <w:t>726,1</w:t>
      </w:r>
      <w:r>
        <w:rPr>
          <w:rFonts w:ascii="Arial" w:hAnsi="Arial" w:cs="Arial"/>
          <w:color w:val="000000"/>
        </w:rPr>
        <w:t xml:space="preserve"> кв. метров.</w:t>
      </w:r>
    </w:p>
    <w:p w:rsidR="005F0A12" w:rsidRDefault="005F0A12" w:rsidP="005F0A12">
      <w:pPr>
        <w:ind w:firstLine="426"/>
        <w:jc w:val="both"/>
        <w:rPr>
          <w:rFonts w:ascii="Arial" w:hAnsi="Arial" w:cs="Arial"/>
          <w:color w:val="000000"/>
        </w:rPr>
      </w:pPr>
      <w:proofErr w:type="gramStart"/>
      <w:r w:rsidRPr="005F0A12">
        <w:rPr>
          <w:rFonts w:ascii="Arial" w:hAnsi="Arial" w:cs="Arial"/>
          <w:color w:val="000000"/>
        </w:rPr>
        <w:t>В рамках исполнения Муниципальной программы Спировского района Тверской области «Улучшение жилищных условий граждан Спировского района» на 2014-2019 годы подпрограммы «Переселение граждан из аварийного жилищного фонда Спировского района» на проведение мероприятий по переселению граждан из аварийного жилищного фонда с учетом необходимости развития малоэтажного строительства направлено   13013,7 тыс. руб., в том числе за счет средств федерального бюджета  5457,7тыс. руб., средства областного</w:t>
      </w:r>
      <w:proofErr w:type="gramEnd"/>
      <w:r w:rsidRPr="005F0A12">
        <w:rPr>
          <w:rFonts w:ascii="Arial" w:hAnsi="Arial" w:cs="Arial"/>
          <w:color w:val="000000"/>
        </w:rPr>
        <w:t xml:space="preserve"> бюджета 6387,6  тыс. руб., за счет средств ра</w:t>
      </w:r>
      <w:r>
        <w:rPr>
          <w:rFonts w:ascii="Arial" w:hAnsi="Arial" w:cs="Arial"/>
          <w:color w:val="000000"/>
        </w:rPr>
        <w:t>йонного бюджета 1168,4 тыс. руб</w:t>
      </w:r>
      <w:r w:rsidRPr="005F0A12">
        <w:rPr>
          <w:rFonts w:ascii="Arial" w:hAnsi="Arial" w:cs="Arial"/>
          <w:color w:val="000000"/>
        </w:rPr>
        <w:t>. В рамках заключенного муниципального контракта  приобретено 12 квартир в трёхэтажном   доме.</w:t>
      </w:r>
    </w:p>
    <w:p w:rsidR="005F0A12" w:rsidRPr="005F0A12" w:rsidRDefault="005F0A12" w:rsidP="005F0A12">
      <w:pPr>
        <w:ind w:firstLine="426"/>
        <w:jc w:val="both"/>
        <w:rPr>
          <w:rFonts w:ascii="Arial" w:hAnsi="Arial" w:cs="Arial"/>
          <w:color w:val="000000"/>
        </w:rPr>
      </w:pPr>
      <w:proofErr w:type="gramStart"/>
      <w:r w:rsidRPr="005F0A12">
        <w:rPr>
          <w:rFonts w:ascii="Arial" w:hAnsi="Arial" w:cs="Arial"/>
          <w:color w:val="000000"/>
        </w:rPr>
        <w:t>В рамках исполнения Муниципальной программы Спировского района Тверской области «Молодёжь Спировского района» на 2014-2019 годы подпрограммы «Содействие в обеспечении жильем молодых семей» на предоставление субсидий молодым семьям на приобретение жилья выделено 815,5 тыс. руб., из них – средств федерального бюджета 245,9 тыс. руб., средств областного бюджета 220,3 тыс. руб., местного бюджета 349,6 тыс. руб.</w:t>
      </w:r>
      <w:proofErr w:type="gramEnd"/>
    </w:p>
    <w:p w:rsidR="005F0A12" w:rsidRPr="005F0A12" w:rsidRDefault="005F0A12" w:rsidP="005F0A12">
      <w:pPr>
        <w:ind w:firstLine="426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 целях обеспечения жильем детей – сирот</w:t>
      </w:r>
      <w:r w:rsidR="00DC4A48">
        <w:rPr>
          <w:rFonts w:ascii="Arial" w:hAnsi="Arial" w:cs="Arial"/>
          <w:color w:val="000000"/>
        </w:rPr>
        <w:t>,</w:t>
      </w:r>
      <w:r w:rsidR="00DC4A48" w:rsidRPr="00DC4A48">
        <w:rPr>
          <w:rFonts w:ascii="Arial" w:hAnsi="Arial" w:cs="Arial"/>
          <w:color w:val="000000"/>
        </w:rPr>
        <w:t xml:space="preserve"> </w:t>
      </w:r>
      <w:r w:rsidR="00DC4A48" w:rsidRPr="005F0A12">
        <w:rPr>
          <w:rFonts w:ascii="Arial" w:hAnsi="Arial" w:cs="Arial"/>
          <w:color w:val="000000"/>
        </w:rPr>
        <w:t>детей, оставшихся без попечения родителей, а также детей, находящихся по опекой (попечительством), не имеющих закрепленного жилого помещения</w:t>
      </w:r>
      <w:r>
        <w:rPr>
          <w:rFonts w:ascii="Arial" w:hAnsi="Arial" w:cs="Arial"/>
          <w:color w:val="000000"/>
        </w:rPr>
        <w:t xml:space="preserve"> в 2014 году приобретено в муниципа</w:t>
      </w:r>
      <w:r w:rsidR="00DC4A48">
        <w:rPr>
          <w:rFonts w:ascii="Arial" w:hAnsi="Arial" w:cs="Arial"/>
          <w:color w:val="000000"/>
        </w:rPr>
        <w:t xml:space="preserve">льную собственность 10 квартир, профинансировано </w:t>
      </w:r>
      <w:r w:rsidRPr="005F0A12">
        <w:rPr>
          <w:rFonts w:ascii="Arial" w:hAnsi="Arial" w:cs="Arial"/>
          <w:color w:val="000000"/>
        </w:rPr>
        <w:t>6115,8 тыс. руб., из них за счёт средств федерального бюджета 1223,2 за счет средств областного бюджета 4892,6 тыс. руб</w:t>
      </w:r>
      <w:r w:rsidR="00DC4A48">
        <w:rPr>
          <w:rFonts w:ascii="Arial" w:hAnsi="Arial" w:cs="Arial"/>
          <w:color w:val="000000"/>
        </w:rPr>
        <w:t>.</w:t>
      </w:r>
      <w:proofErr w:type="gramEnd"/>
    </w:p>
    <w:p w:rsidR="001723A5" w:rsidRDefault="001B503B" w:rsidP="001B503B">
      <w:pPr>
        <w:jc w:val="both"/>
        <w:rPr>
          <w:rFonts w:ascii="Arial" w:hAnsi="Arial" w:cs="Arial"/>
        </w:rPr>
      </w:pPr>
      <w:r w:rsidRPr="001B503B">
        <w:rPr>
          <w:rFonts w:ascii="Arial" w:hAnsi="Arial" w:cs="Arial"/>
        </w:rPr>
        <w:t xml:space="preserve">  Обеспеченность жилыми помещениями в 2014 году состави</w:t>
      </w:r>
      <w:r>
        <w:rPr>
          <w:rFonts w:ascii="Arial" w:hAnsi="Arial" w:cs="Arial"/>
        </w:rPr>
        <w:t>ла 30,</w:t>
      </w:r>
      <w:r w:rsidR="005C2EBB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кв.</w:t>
      </w:r>
      <w:r w:rsidR="005C2E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</w:t>
      </w:r>
      <w:r w:rsidR="005C2EB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на 1 жителя района.</w:t>
      </w:r>
      <w:r w:rsidR="002901C5">
        <w:rPr>
          <w:rFonts w:ascii="Arial" w:hAnsi="Arial" w:cs="Arial"/>
        </w:rPr>
        <w:t xml:space="preserve"> В дальнейшем предполагается небольшой рост данного показателя в связи с</w:t>
      </w:r>
      <w:r w:rsidR="00085CEC">
        <w:rPr>
          <w:rFonts w:ascii="Arial" w:hAnsi="Arial" w:cs="Arial"/>
        </w:rPr>
        <w:t>о</w:t>
      </w:r>
      <w:r w:rsidR="002901C5">
        <w:rPr>
          <w:rFonts w:ascii="Arial" w:hAnsi="Arial" w:cs="Arial"/>
        </w:rPr>
        <w:t xml:space="preserve"> строительством</w:t>
      </w:r>
      <w:r w:rsidR="00085CEC">
        <w:rPr>
          <w:rFonts w:ascii="Arial" w:hAnsi="Arial" w:cs="Arial"/>
        </w:rPr>
        <w:t xml:space="preserve"> населением жилья за счет собственных средств</w:t>
      </w:r>
      <w:r w:rsidR="002901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Для строительства жилья в 2014 году предоставлено 3,36 га земельных участков</w:t>
      </w:r>
      <w:r w:rsidR="00085CEC">
        <w:rPr>
          <w:rFonts w:ascii="Arial" w:hAnsi="Arial" w:cs="Arial"/>
        </w:rPr>
        <w:t xml:space="preserve"> в расчете на 10 тыс. чел. населения</w:t>
      </w:r>
      <w:r>
        <w:rPr>
          <w:rFonts w:ascii="Arial" w:hAnsi="Arial" w:cs="Arial"/>
        </w:rPr>
        <w:t>.</w:t>
      </w:r>
      <w:r w:rsidR="00085CEC">
        <w:rPr>
          <w:rFonts w:ascii="Arial" w:hAnsi="Arial" w:cs="Arial"/>
        </w:rPr>
        <w:t xml:space="preserve"> В плановом периоде прогнозируется ежегодное предоставление под строительство жилья не менее 3 га земельных участков </w:t>
      </w:r>
      <w:r w:rsidR="00ED1CC5">
        <w:rPr>
          <w:rFonts w:ascii="Arial" w:hAnsi="Arial" w:cs="Arial"/>
        </w:rPr>
        <w:t xml:space="preserve">в расчете </w:t>
      </w:r>
      <w:r w:rsidR="00085CEC">
        <w:rPr>
          <w:rFonts w:ascii="Arial" w:hAnsi="Arial" w:cs="Arial"/>
        </w:rPr>
        <w:t>на 10 тыс. человек населения.</w:t>
      </w:r>
    </w:p>
    <w:p w:rsidR="001B503B" w:rsidRDefault="001B503B" w:rsidP="001B503B">
      <w:pPr>
        <w:jc w:val="both"/>
        <w:rPr>
          <w:rFonts w:ascii="Arial" w:hAnsi="Arial" w:cs="Arial"/>
        </w:rPr>
      </w:pPr>
    </w:p>
    <w:p w:rsidR="001B503B" w:rsidRDefault="001B503B" w:rsidP="001B503B">
      <w:pPr>
        <w:jc w:val="both"/>
        <w:rPr>
          <w:rFonts w:ascii="Arial" w:hAnsi="Arial" w:cs="Arial"/>
          <w:b/>
        </w:rPr>
      </w:pPr>
      <w:r w:rsidRPr="001B503B">
        <w:rPr>
          <w:rFonts w:ascii="Arial" w:hAnsi="Arial" w:cs="Arial"/>
          <w:b/>
        </w:rPr>
        <w:t>7. Жилищно-коммунальное хозяйство.</w:t>
      </w:r>
    </w:p>
    <w:p w:rsidR="00E932D3" w:rsidRDefault="00E932D3" w:rsidP="00E932D3">
      <w:pPr>
        <w:ind w:firstLine="480"/>
        <w:jc w:val="both"/>
        <w:rPr>
          <w:rFonts w:ascii="Arial" w:hAnsi="Arial" w:cs="Arial"/>
        </w:rPr>
      </w:pPr>
      <w:r w:rsidRPr="00716622">
        <w:rPr>
          <w:rFonts w:ascii="Arial" w:hAnsi="Arial" w:cs="Arial"/>
        </w:rPr>
        <w:lastRenderedPageBreak/>
        <w:t>Жилищно-коммунальное хозяйство Спировского района представляет собой комплекс систем жизнеобеспечения городского поселения п. Спирово и четырех сельских поселений Спировского района. Отрасль ЖКХ в настоящее время находится в кризисном состоянии из-за убыточности производства жилищно-коммунальных услуг по причине физического и морального износа технологического оборудования, не сб</w:t>
      </w:r>
      <w:r w:rsidR="00ED1CC5">
        <w:rPr>
          <w:rFonts w:ascii="Arial" w:hAnsi="Arial" w:cs="Arial"/>
        </w:rPr>
        <w:t>алансированной ценовой политики</w:t>
      </w:r>
      <w:r w:rsidRPr="00716622">
        <w:rPr>
          <w:rFonts w:ascii="Arial" w:hAnsi="Arial" w:cs="Arial"/>
        </w:rPr>
        <w:t>.</w:t>
      </w:r>
    </w:p>
    <w:p w:rsidR="00286A7B" w:rsidRDefault="00286A7B" w:rsidP="00E932D3">
      <w:pPr>
        <w:ind w:firstLine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Доля  многоквартирных домов, собственники которых </w:t>
      </w:r>
      <w:proofErr w:type="gramStart"/>
      <w:r>
        <w:rPr>
          <w:rFonts w:ascii="Arial" w:hAnsi="Arial" w:cs="Arial"/>
        </w:rPr>
        <w:t>определились со способом управления составила</w:t>
      </w:r>
      <w:proofErr w:type="gramEnd"/>
      <w:r>
        <w:rPr>
          <w:rFonts w:ascii="Arial" w:hAnsi="Arial" w:cs="Arial"/>
        </w:rPr>
        <w:t xml:space="preserve"> в 2014 году </w:t>
      </w:r>
      <w:r w:rsidR="00A749E9">
        <w:rPr>
          <w:rFonts w:ascii="Arial" w:hAnsi="Arial" w:cs="Arial"/>
        </w:rPr>
        <w:t>100</w:t>
      </w:r>
      <w:r>
        <w:rPr>
          <w:rFonts w:ascii="Arial" w:hAnsi="Arial" w:cs="Arial"/>
        </w:rPr>
        <w:t xml:space="preserve">%. </w:t>
      </w:r>
    </w:p>
    <w:p w:rsidR="00E932D3" w:rsidRPr="00716622" w:rsidRDefault="00E932D3" w:rsidP="00E932D3">
      <w:pPr>
        <w:ind w:firstLine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749E9">
        <w:rPr>
          <w:rFonts w:ascii="Arial" w:hAnsi="Arial" w:cs="Arial"/>
        </w:rPr>
        <w:t>Доля  многоквартирных домов</w:t>
      </w:r>
      <w:r>
        <w:rPr>
          <w:rFonts w:ascii="Arial" w:hAnsi="Arial" w:cs="Arial"/>
        </w:rPr>
        <w:t xml:space="preserve"> расположен</w:t>
      </w:r>
      <w:r w:rsidR="00A749E9">
        <w:rPr>
          <w:rFonts w:ascii="Arial" w:hAnsi="Arial" w:cs="Arial"/>
        </w:rPr>
        <w:t>н</w:t>
      </w:r>
      <w:r>
        <w:rPr>
          <w:rFonts w:ascii="Arial" w:hAnsi="Arial" w:cs="Arial"/>
        </w:rPr>
        <w:t>ы</w:t>
      </w:r>
      <w:r w:rsidR="00A749E9">
        <w:rPr>
          <w:rFonts w:ascii="Arial" w:hAnsi="Arial" w:cs="Arial"/>
        </w:rPr>
        <w:t>х</w:t>
      </w:r>
      <w:r>
        <w:rPr>
          <w:rFonts w:ascii="Arial" w:hAnsi="Arial" w:cs="Arial"/>
        </w:rPr>
        <w:t xml:space="preserve"> на земельных участках, а </w:t>
      </w:r>
      <w:proofErr w:type="gramStart"/>
      <w:r>
        <w:rPr>
          <w:rFonts w:ascii="Arial" w:hAnsi="Arial" w:cs="Arial"/>
        </w:rPr>
        <w:t>отношении</w:t>
      </w:r>
      <w:proofErr w:type="gramEnd"/>
      <w:r>
        <w:rPr>
          <w:rFonts w:ascii="Arial" w:hAnsi="Arial" w:cs="Arial"/>
        </w:rPr>
        <w:t xml:space="preserve"> которых осуществлен государственный кадастровый учет</w:t>
      </w:r>
      <w:r w:rsidR="00A749E9">
        <w:rPr>
          <w:rFonts w:ascii="Arial" w:hAnsi="Arial" w:cs="Arial"/>
        </w:rPr>
        <w:t xml:space="preserve"> составляла в 2014 году  92,2%</w:t>
      </w:r>
      <w:r>
        <w:rPr>
          <w:rFonts w:ascii="Arial" w:hAnsi="Arial" w:cs="Arial"/>
        </w:rPr>
        <w:t>.</w:t>
      </w:r>
      <w:r w:rsidR="00A749E9">
        <w:rPr>
          <w:rFonts w:ascii="Arial" w:hAnsi="Arial" w:cs="Arial"/>
        </w:rPr>
        <w:t xml:space="preserve"> В дальнейшем показатель планируется на уровне 100%.</w:t>
      </w:r>
    </w:p>
    <w:p w:rsidR="001B503B" w:rsidRDefault="00E932D3" w:rsidP="001B50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Pr="00480604">
        <w:rPr>
          <w:rFonts w:ascii="Arial" w:hAnsi="Arial" w:cs="Arial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r>
        <w:rPr>
          <w:rFonts w:ascii="Arial" w:hAnsi="Arial" w:cs="Arial"/>
        </w:rPr>
        <w:t xml:space="preserve"> – </w:t>
      </w:r>
      <w:r w:rsidR="00A749E9">
        <w:rPr>
          <w:rFonts w:ascii="Arial" w:hAnsi="Arial" w:cs="Arial"/>
        </w:rPr>
        <w:t>15,6</w:t>
      </w:r>
      <w:r>
        <w:rPr>
          <w:rFonts w:ascii="Arial" w:hAnsi="Arial" w:cs="Arial"/>
        </w:rPr>
        <w:t>%.</w:t>
      </w:r>
      <w:r w:rsidR="00085CEC">
        <w:rPr>
          <w:rFonts w:ascii="Arial" w:hAnsi="Arial" w:cs="Arial"/>
        </w:rPr>
        <w:t xml:space="preserve">  В дальнейшем предполагается, что не менее 20% населения, стоящего на учете в качестве нуждающихся в жилых помещениях, улучшат свои жилищные условия.</w:t>
      </w:r>
      <w:proofErr w:type="gramEnd"/>
    </w:p>
    <w:p w:rsidR="00E932D3" w:rsidRDefault="005F0A12" w:rsidP="001B50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В 2014 году </w:t>
      </w:r>
      <w:r w:rsidRPr="005F0A12">
        <w:rPr>
          <w:rFonts w:ascii="Arial" w:hAnsi="Arial" w:cs="Arial"/>
        </w:rPr>
        <w:t xml:space="preserve">В рамках исполнения Муниципальной программы Спировского района Тверской области «Газификация населенных пунктов Спировского района Тверской области» на 2014-2019 годы подпрограммы «Газификация поселка Спирово Спировского района Тверской области» на разработку проектной документации по объекту "Газификация улиц Лермонтова, Северная, Лесная, Тихая, Заречная, Гоголя, Толстого, Горького, Некрасова, </w:t>
      </w:r>
      <w:proofErr w:type="spellStart"/>
      <w:r w:rsidRPr="005F0A12">
        <w:rPr>
          <w:rFonts w:ascii="Arial" w:hAnsi="Arial" w:cs="Arial"/>
        </w:rPr>
        <w:t>пер</w:t>
      </w:r>
      <w:proofErr w:type="gramStart"/>
      <w:r w:rsidRPr="005F0A12">
        <w:rPr>
          <w:rFonts w:ascii="Arial" w:hAnsi="Arial" w:cs="Arial"/>
        </w:rPr>
        <w:t>.Л</w:t>
      </w:r>
      <w:proofErr w:type="gramEnd"/>
      <w:r w:rsidRPr="005F0A12">
        <w:rPr>
          <w:rFonts w:ascii="Arial" w:hAnsi="Arial" w:cs="Arial"/>
        </w:rPr>
        <w:t>ермонтова</w:t>
      </w:r>
      <w:proofErr w:type="spellEnd"/>
      <w:r w:rsidRPr="005F0A12">
        <w:rPr>
          <w:rFonts w:ascii="Arial" w:hAnsi="Arial" w:cs="Arial"/>
        </w:rPr>
        <w:t>, Толстого, Некрасова, Лесной поселка Спирово Спировского района Тверской области" направлено за счет средств межбюджетных трансфертов, переданных из бюджета  городского поселения - 419,1 тыс. руб., за счет средств областного бюджета -  2181,</w:t>
      </w:r>
      <w:r w:rsidR="00DC4A48">
        <w:rPr>
          <w:rFonts w:ascii="Arial" w:hAnsi="Arial" w:cs="Arial"/>
        </w:rPr>
        <w:t>4 тыс. руб.</w:t>
      </w:r>
    </w:p>
    <w:p w:rsidR="00DC4A48" w:rsidRDefault="00DC4A48" w:rsidP="001B503B">
      <w:pPr>
        <w:jc w:val="both"/>
        <w:rPr>
          <w:rFonts w:ascii="Arial" w:hAnsi="Arial" w:cs="Arial"/>
        </w:rPr>
      </w:pPr>
    </w:p>
    <w:p w:rsidR="00E932D3" w:rsidRPr="00E932D3" w:rsidRDefault="00E932D3" w:rsidP="001B503B">
      <w:pPr>
        <w:jc w:val="both"/>
        <w:rPr>
          <w:rFonts w:ascii="Arial" w:hAnsi="Arial" w:cs="Arial"/>
          <w:b/>
        </w:rPr>
      </w:pPr>
      <w:r w:rsidRPr="00E932D3">
        <w:rPr>
          <w:rFonts w:ascii="Arial" w:hAnsi="Arial" w:cs="Arial"/>
          <w:b/>
        </w:rPr>
        <w:t xml:space="preserve">  8. Организация муниципального управления.</w:t>
      </w:r>
    </w:p>
    <w:p w:rsidR="003929CD" w:rsidRPr="003929CD" w:rsidRDefault="00E932D3" w:rsidP="003929CD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Фактическая обеспеченность бюджета района  собственными доходами в отчетном году составила менее 23%.  По отношению к  2013 году отмечено значительное снижение объемов поступлений собственных нало</w:t>
      </w:r>
      <w:r w:rsidR="0053641D">
        <w:rPr>
          <w:rFonts w:ascii="Arial" w:hAnsi="Arial" w:cs="Arial"/>
          <w:color w:val="000000"/>
        </w:rPr>
        <w:t>говых и неналоговых доходов, которые  составили</w:t>
      </w:r>
      <w:r>
        <w:rPr>
          <w:rFonts w:ascii="Arial" w:hAnsi="Arial" w:cs="Arial"/>
          <w:color w:val="000000"/>
        </w:rPr>
        <w:t xml:space="preserve">  </w:t>
      </w:r>
      <w:r w:rsidR="00A749E9">
        <w:rPr>
          <w:rFonts w:ascii="Arial" w:hAnsi="Arial" w:cs="Arial"/>
          <w:color w:val="000000"/>
        </w:rPr>
        <w:t xml:space="preserve">15,26 </w:t>
      </w:r>
      <w:r>
        <w:rPr>
          <w:rFonts w:ascii="Arial" w:hAnsi="Arial" w:cs="Arial"/>
          <w:color w:val="000000"/>
        </w:rPr>
        <w:t xml:space="preserve">%. Наибольшая доля в собственных доходах бюджета района  приходится на налог на доходы физических лиц. </w:t>
      </w:r>
      <w:r w:rsidR="00ED1CC5" w:rsidRPr="00DC5CE3">
        <w:rPr>
          <w:rFonts w:ascii="Arial" w:hAnsi="Arial" w:cs="Arial"/>
        </w:rPr>
        <w:t xml:space="preserve">По сравнению с 2013 годом НДФЛ за 2014 год поступило на 16 421,6 тыс. руб. меньше. </w:t>
      </w:r>
      <w:r w:rsidR="003929CD" w:rsidRPr="003929CD">
        <w:rPr>
          <w:rFonts w:ascii="Arial" w:hAnsi="Arial" w:cs="Arial"/>
        </w:rPr>
        <w:t>Снижение поступлений к утвержденному плану связано с остановкой   стекольного завод</w:t>
      </w:r>
      <w:proofErr w:type="gramStart"/>
      <w:r w:rsidR="003929CD" w:rsidRPr="003929CD">
        <w:rPr>
          <w:rFonts w:ascii="Arial" w:hAnsi="Arial" w:cs="Arial"/>
        </w:rPr>
        <w:t>а ООО</w:t>
      </w:r>
      <w:proofErr w:type="gramEnd"/>
      <w:r w:rsidR="003929CD" w:rsidRPr="003929CD">
        <w:rPr>
          <w:rFonts w:ascii="Arial" w:hAnsi="Arial" w:cs="Arial"/>
        </w:rPr>
        <w:t xml:space="preserve"> «Индустрия». Предприятие на протяжении  лет являлось градообразующим и бюджетообразующим предприятием района. Практически четвёртая часть налоговых поступлений в бюджет поступала от «Индустрии». Второй стекольный завод -  ООО «ВИП Гласс» находился в стадии банкротства. Платежи в бюджет не отчислялись, начиная с мая 2013 года.  С 04.07. 2014 года на базе его создано новое предприятие - ООО «Премиум  Гласс».  П</w:t>
      </w:r>
      <w:proofErr w:type="gramStart"/>
      <w:r w:rsidR="003929CD" w:rsidRPr="003929CD">
        <w:rPr>
          <w:rFonts w:ascii="Arial" w:hAnsi="Arial" w:cs="Arial"/>
        </w:rPr>
        <w:t>о ООО</w:t>
      </w:r>
      <w:proofErr w:type="gramEnd"/>
      <w:r w:rsidR="003929CD" w:rsidRPr="003929CD">
        <w:rPr>
          <w:rFonts w:ascii="Arial" w:hAnsi="Arial" w:cs="Arial"/>
        </w:rPr>
        <w:t xml:space="preserve"> «ВИП  Гласс» задолженность по НДФЛ составляет 5082,6 тыс. руб. Прокуратурой Спировского района по информации ИФНС №3 проведена проверка соблюдения Федерального законодательства по уплате налога на доходы физических лиц ООО «ВИП Гласс». Материал проверки направлен в следственный комитет.</w:t>
      </w:r>
    </w:p>
    <w:p w:rsidR="003929CD" w:rsidRPr="003929CD" w:rsidRDefault="003929CD" w:rsidP="003929CD">
      <w:pPr>
        <w:jc w:val="both"/>
        <w:rPr>
          <w:rFonts w:ascii="Arial" w:hAnsi="Arial" w:cs="Arial"/>
        </w:rPr>
      </w:pPr>
      <w:r w:rsidRPr="003929CD">
        <w:rPr>
          <w:rFonts w:ascii="Arial" w:hAnsi="Arial" w:cs="Arial"/>
        </w:rPr>
        <w:t xml:space="preserve">        В связи с невыполнением доходной части бюджета, связанной</w:t>
      </w:r>
      <w:r>
        <w:rPr>
          <w:rFonts w:ascii="Arial" w:hAnsi="Arial" w:cs="Arial"/>
        </w:rPr>
        <w:t>,</w:t>
      </w:r>
      <w:r w:rsidRPr="003929CD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том числе</w:t>
      </w:r>
      <w:r w:rsidRPr="003929CD">
        <w:rPr>
          <w:rFonts w:ascii="Arial" w:hAnsi="Arial" w:cs="Arial"/>
        </w:rPr>
        <w:t xml:space="preserve"> с приостановлением деятельности завода, району в 2014 году предусмотрена дополнительная финансовая помощь (дотация на сбалансированность</w:t>
      </w:r>
      <w:r w:rsidR="00A749E9">
        <w:rPr>
          <w:rFonts w:ascii="Arial" w:hAnsi="Arial" w:cs="Arial"/>
        </w:rPr>
        <w:t xml:space="preserve"> бюджета</w:t>
      </w:r>
      <w:r w:rsidRPr="003929CD">
        <w:rPr>
          <w:rFonts w:ascii="Arial" w:hAnsi="Arial" w:cs="Arial"/>
        </w:rPr>
        <w:t>) из бюджета Тверской области в объеме 33 166 тыс. руб. в рамках финансового оздоровления.</w:t>
      </w:r>
    </w:p>
    <w:p w:rsidR="00E932D3" w:rsidRDefault="003929CD" w:rsidP="00E932D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</w:t>
      </w:r>
      <w:r w:rsidR="00E932D3">
        <w:rPr>
          <w:rFonts w:ascii="Arial" w:hAnsi="Arial" w:cs="Arial"/>
          <w:color w:val="000000"/>
        </w:rPr>
        <w:t>Расходная часть бюджета Спировского района за 2014 год исполнена в сумме 194 722 тыс. руб. или 93 % к уточненным плановым показателям. По отношению к  2013 году сумма расходов бюджета снизилась более чем 17 000 тыс. руб.</w:t>
      </w:r>
    </w:p>
    <w:p w:rsidR="002901C5" w:rsidRDefault="003929CD" w:rsidP="00E932D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2901C5" w:rsidRPr="00286A7B">
        <w:rPr>
          <w:rFonts w:ascii="Arial" w:hAnsi="Arial" w:cs="Arial"/>
          <w:color w:val="000000"/>
        </w:rPr>
        <w:t>Расходы бюджета муниципального образования на содержание работников органов местного самоуправления</w:t>
      </w:r>
      <w:r w:rsidR="00286A7B">
        <w:rPr>
          <w:rFonts w:ascii="Arial" w:hAnsi="Arial" w:cs="Arial"/>
          <w:color w:val="000000"/>
        </w:rPr>
        <w:t xml:space="preserve"> в 2014 году составили 20</w:t>
      </w:r>
      <w:r w:rsidR="00A749E9">
        <w:rPr>
          <w:rFonts w:ascii="Arial" w:hAnsi="Arial" w:cs="Arial"/>
          <w:color w:val="000000"/>
        </w:rPr>
        <w:t>19</w:t>
      </w:r>
      <w:r w:rsidR="00286A7B">
        <w:rPr>
          <w:rFonts w:ascii="Arial" w:hAnsi="Arial" w:cs="Arial"/>
          <w:color w:val="000000"/>
        </w:rPr>
        <w:t xml:space="preserve"> рублей в расчете на  одного жителя района</w:t>
      </w:r>
      <w:r w:rsidR="00A749E9">
        <w:rPr>
          <w:rFonts w:ascii="Arial" w:hAnsi="Arial" w:cs="Arial"/>
          <w:color w:val="000000"/>
        </w:rPr>
        <w:t xml:space="preserve"> (90,5% к 2013 году)</w:t>
      </w:r>
      <w:r w:rsidR="00286A7B">
        <w:rPr>
          <w:rFonts w:ascii="Arial" w:hAnsi="Arial" w:cs="Arial"/>
          <w:color w:val="000000"/>
        </w:rPr>
        <w:t xml:space="preserve">. На 2015 год показатель снижен на </w:t>
      </w:r>
      <w:r w:rsidR="00A749E9">
        <w:rPr>
          <w:rFonts w:ascii="Arial" w:hAnsi="Arial" w:cs="Arial"/>
          <w:color w:val="000000"/>
        </w:rPr>
        <w:t>1,4</w:t>
      </w:r>
      <w:r w:rsidR="00286A7B">
        <w:rPr>
          <w:rFonts w:ascii="Arial" w:hAnsi="Arial" w:cs="Arial"/>
          <w:color w:val="000000"/>
        </w:rPr>
        <w:t>%.</w:t>
      </w:r>
    </w:p>
    <w:p w:rsidR="003929CD" w:rsidRDefault="003929CD" w:rsidP="00E932D3">
      <w:pPr>
        <w:jc w:val="both"/>
        <w:rPr>
          <w:rFonts w:ascii="Arial" w:hAnsi="Arial" w:cs="Arial"/>
          <w:b/>
          <w:color w:val="000000"/>
        </w:rPr>
      </w:pPr>
    </w:p>
    <w:p w:rsidR="00DB5066" w:rsidRDefault="002901C5" w:rsidP="00E932D3">
      <w:pPr>
        <w:jc w:val="both"/>
        <w:rPr>
          <w:rFonts w:ascii="Arial" w:hAnsi="Arial" w:cs="Arial"/>
          <w:b/>
          <w:color w:val="000000"/>
        </w:rPr>
      </w:pPr>
      <w:r w:rsidRPr="002901C5">
        <w:rPr>
          <w:rFonts w:ascii="Arial" w:hAnsi="Arial" w:cs="Arial"/>
          <w:b/>
          <w:color w:val="000000"/>
        </w:rPr>
        <w:t xml:space="preserve">9. Энергосбережение и повышение энергетической эффективности. </w:t>
      </w:r>
    </w:p>
    <w:p w:rsidR="00830720" w:rsidRPr="00830720" w:rsidRDefault="00DB5066" w:rsidP="00DB5066">
      <w:pPr>
        <w:jc w:val="both"/>
        <w:rPr>
          <w:rFonts w:ascii="Arial" w:hAnsi="Arial" w:cs="Arial"/>
          <w:b/>
          <w:color w:val="000000"/>
        </w:rPr>
      </w:pPr>
      <w:r w:rsidRPr="00DB5066">
        <w:rPr>
          <w:rFonts w:ascii="Arial" w:hAnsi="Arial" w:cs="Arial"/>
          <w:color w:val="000000"/>
        </w:rPr>
        <w:t xml:space="preserve">    С целью повышения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</w:rPr>
        <w:t>энергетической эффективности</w:t>
      </w:r>
      <w:r w:rsidRPr="003F66C2">
        <w:rPr>
          <w:rFonts w:ascii="Arial" w:hAnsi="Arial" w:cs="Arial"/>
        </w:rPr>
        <w:t xml:space="preserve">  производства комм</w:t>
      </w:r>
      <w:r>
        <w:rPr>
          <w:rFonts w:ascii="Arial" w:hAnsi="Arial" w:cs="Arial"/>
        </w:rPr>
        <w:t>унальной продукции, эксплуатации</w:t>
      </w:r>
      <w:r w:rsidRPr="003F66C2">
        <w:rPr>
          <w:rFonts w:ascii="Arial" w:hAnsi="Arial" w:cs="Arial"/>
        </w:rPr>
        <w:t xml:space="preserve"> зданий жилищного фонда, организаций бюджетной сферы</w:t>
      </w:r>
      <w:r>
        <w:rPr>
          <w:rFonts w:ascii="Arial" w:hAnsi="Arial" w:cs="Arial"/>
        </w:rPr>
        <w:t xml:space="preserve"> в районе разработана муниципальная программа </w:t>
      </w:r>
      <w:r w:rsidRPr="00DB5066">
        <w:rPr>
          <w:rFonts w:ascii="Arial" w:hAnsi="Arial" w:cs="Arial"/>
        </w:rPr>
        <w:t>«Комплексная программа по повышению энергетической эффективности, экономики и сокращению энергетических издержек в бюджетном секторе Спировского района Тверской области» на 2014-2019 годы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В рамках реализации мероприятий  данной программы в 2014 году п</w:t>
      </w:r>
      <w:r w:rsidR="00830720" w:rsidRPr="00830720">
        <w:rPr>
          <w:rFonts w:ascii="Arial" w:hAnsi="Arial" w:cs="Arial"/>
        </w:rPr>
        <w:t xml:space="preserve">роведены энергетические обследования муниципальных зданий  МУ «Межпоселенческий культурно-досуговый центр» (здания </w:t>
      </w:r>
      <w:r w:rsidR="003929CD">
        <w:rPr>
          <w:rFonts w:ascii="Arial" w:hAnsi="Arial" w:cs="Arial"/>
        </w:rPr>
        <w:t xml:space="preserve">Районного дома культуры </w:t>
      </w:r>
      <w:r w:rsidR="00830720" w:rsidRPr="00830720">
        <w:rPr>
          <w:rFonts w:ascii="Arial" w:hAnsi="Arial" w:cs="Arial"/>
        </w:rPr>
        <w:t xml:space="preserve"> и 10 </w:t>
      </w:r>
      <w:r w:rsidR="003929CD">
        <w:rPr>
          <w:rFonts w:ascii="Arial" w:hAnsi="Arial" w:cs="Arial"/>
        </w:rPr>
        <w:t>сельских домов культуры)</w:t>
      </w:r>
      <w:r w:rsidR="00830720" w:rsidRPr="00830720">
        <w:rPr>
          <w:rFonts w:ascii="Arial" w:hAnsi="Arial" w:cs="Arial"/>
        </w:rPr>
        <w:t xml:space="preserve">, МУ «Межпоселенческая центральная библиотека» (здания центральной библиотеки и 12 сельских филиалов), МУ «Детская школа искусств», бухгалтерии МУ </w:t>
      </w:r>
      <w:r w:rsidR="003929CD">
        <w:rPr>
          <w:rFonts w:ascii="Arial" w:hAnsi="Arial" w:cs="Arial"/>
        </w:rPr>
        <w:t>«</w:t>
      </w:r>
      <w:r w:rsidR="00830720" w:rsidRPr="00830720">
        <w:rPr>
          <w:rFonts w:ascii="Arial" w:hAnsi="Arial" w:cs="Arial"/>
        </w:rPr>
        <w:t>Отдел по делам культуры, молодежи и спорту</w:t>
      </w:r>
      <w:r w:rsidR="003929CD">
        <w:rPr>
          <w:rFonts w:ascii="Arial" w:hAnsi="Arial" w:cs="Arial"/>
        </w:rPr>
        <w:t>»</w:t>
      </w:r>
      <w:r w:rsidR="00830720" w:rsidRPr="00830720">
        <w:rPr>
          <w:rFonts w:ascii="Arial" w:hAnsi="Arial" w:cs="Arial"/>
        </w:rPr>
        <w:t xml:space="preserve"> администрации района.</w:t>
      </w:r>
      <w:proofErr w:type="gramEnd"/>
      <w:r w:rsidR="00830720" w:rsidRPr="00830720">
        <w:rPr>
          <w:rFonts w:ascii="Arial" w:hAnsi="Arial" w:cs="Arial"/>
        </w:rPr>
        <w:t xml:space="preserve"> Всего обследовано 26 муниципальных зданий и помещений.</w:t>
      </w:r>
    </w:p>
    <w:p w:rsidR="00830720" w:rsidRPr="00830720" w:rsidRDefault="00830720" w:rsidP="00830720">
      <w:pPr>
        <w:ind w:firstLine="720"/>
        <w:jc w:val="both"/>
        <w:rPr>
          <w:rFonts w:ascii="Arial" w:hAnsi="Arial" w:cs="Arial"/>
        </w:rPr>
      </w:pPr>
      <w:r w:rsidRPr="00830720">
        <w:rPr>
          <w:rFonts w:ascii="Arial" w:hAnsi="Arial" w:cs="Arial"/>
        </w:rPr>
        <w:t>По результатам</w:t>
      </w:r>
      <w:r w:rsidR="00DB5066">
        <w:rPr>
          <w:rFonts w:ascii="Arial" w:hAnsi="Arial" w:cs="Arial"/>
        </w:rPr>
        <w:t xml:space="preserve"> проведенных мероприятий</w:t>
      </w:r>
      <w:r w:rsidRPr="00830720">
        <w:rPr>
          <w:rFonts w:ascii="Arial" w:hAnsi="Arial" w:cs="Arial"/>
        </w:rPr>
        <w:t xml:space="preserve">  учреждениями культуры  получено 4 энергетических паспорта (включающих информацию по всем муниципальным зданиям и помещениям учреждений культуры), в которых определ</w:t>
      </w:r>
      <w:r w:rsidR="003929CD">
        <w:rPr>
          <w:rFonts w:ascii="Arial" w:hAnsi="Arial" w:cs="Arial"/>
        </w:rPr>
        <w:t xml:space="preserve">ен перечень работ для дальнейшего увеличения </w:t>
      </w:r>
      <w:r w:rsidRPr="00830720">
        <w:rPr>
          <w:rFonts w:ascii="Arial" w:hAnsi="Arial" w:cs="Arial"/>
        </w:rPr>
        <w:t xml:space="preserve"> </w:t>
      </w:r>
      <w:proofErr w:type="spellStart"/>
      <w:r w:rsidRPr="00830720">
        <w:rPr>
          <w:rFonts w:ascii="Arial" w:hAnsi="Arial" w:cs="Arial"/>
        </w:rPr>
        <w:t>энергоэффективности</w:t>
      </w:r>
      <w:proofErr w:type="spellEnd"/>
      <w:r w:rsidRPr="00830720">
        <w:rPr>
          <w:rFonts w:ascii="Arial" w:hAnsi="Arial" w:cs="Arial"/>
        </w:rPr>
        <w:t xml:space="preserve"> зданий.  </w:t>
      </w:r>
    </w:p>
    <w:p w:rsidR="00830720" w:rsidRPr="00830720" w:rsidRDefault="00830720" w:rsidP="00830720">
      <w:pPr>
        <w:ind w:firstLine="720"/>
        <w:jc w:val="both"/>
        <w:rPr>
          <w:rFonts w:ascii="Arial" w:hAnsi="Arial" w:cs="Arial"/>
        </w:rPr>
      </w:pPr>
      <w:r w:rsidRPr="00830720">
        <w:rPr>
          <w:rFonts w:ascii="Arial" w:hAnsi="Arial" w:cs="Arial"/>
        </w:rPr>
        <w:t xml:space="preserve">Кроме того, </w:t>
      </w:r>
      <w:r w:rsidR="00DB5066">
        <w:rPr>
          <w:rFonts w:ascii="Arial" w:hAnsi="Arial" w:cs="Arial"/>
        </w:rPr>
        <w:t>в отчетном году были организованы</w:t>
      </w:r>
      <w:r w:rsidRPr="00830720">
        <w:rPr>
          <w:rFonts w:ascii="Arial" w:hAnsi="Arial" w:cs="Arial"/>
        </w:rPr>
        <w:t xml:space="preserve"> обучающие семинары по вопросам энергосбережения (в 1 полугодии 2014 года – семинар с представителями Главного управления «Государственная жилищная инспекция» Тверской области, во 2 полугодии 2014 года – семинар по опыту работы на примере ТСЖ г. Твери).</w:t>
      </w:r>
    </w:p>
    <w:p w:rsidR="0053641D" w:rsidRDefault="0053641D" w:rsidP="00E932D3">
      <w:pPr>
        <w:jc w:val="both"/>
        <w:rPr>
          <w:rFonts w:ascii="Arial" w:hAnsi="Arial" w:cs="Arial"/>
        </w:rPr>
      </w:pPr>
    </w:p>
    <w:p w:rsidR="0053641D" w:rsidRDefault="0053641D" w:rsidP="00E932D3">
      <w:pPr>
        <w:jc w:val="both"/>
        <w:rPr>
          <w:rFonts w:ascii="Arial" w:hAnsi="Arial" w:cs="Arial"/>
        </w:rPr>
      </w:pPr>
    </w:p>
    <w:p w:rsidR="0053641D" w:rsidRDefault="0053641D" w:rsidP="00E932D3">
      <w:pPr>
        <w:jc w:val="both"/>
        <w:rPr>
          <w:rFonts w:ascii="Arial" w:hAnsi="Arial" w:cs="Arial"/>
        </w:rPr>
      </w:pPr>
    </w:p>
    <w:p w:rsidR="0053641D" w:rsidRPr="0053641D" w:rsidRDefault="0053641D" w:rsidP="00E932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Э.Е. Барыгина (276)2-20-49</w:t>
      </w:r>
    </w:p>
    <w:sectPr w:rsidR="0053641D" w:rsidRPr="00536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859D9"/>
    <w:multiLevelType w:val="hybridMultilevel"/>
    <w:tmpl w:val="ECDEA7BA"/>
    <w:lvl w:ilvl="0" w:tplc="4A0C1E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FB"/>
    <w:rsid w:val="00055A9A"/>
    <w:rsid w:val="00085CEC"/>
    <w:rsid w:val="001723A5"/>
    <w:rsid w:val="001B503B"/>
    <w:rsid w:val="002017FB"/>
    <w:rsid w:val="002660E9"/>
    <w:rsid w:val="00286A7B"/>
    <w:rsid w:val="002901C5"/>
    <w:rsid w:val="0032590E"/>
    <w:rsid w:val="0035192C"/>
    <w:rsid w:val="00373922"/>
    <w:rsid w:val="003929CD"/>
    <w:rsid w:val="0053641D"/>
    <w:rsid w:val="005C2EBB"/>
    <w:rsid w:val="005F0447"/>
    <w:rsid w:val="005F0A12"/>
    <w:rsid w:val="00830720"/>
    <w:rsid w:val="00987718"/>
    <w:rsid w:val="00A235B9"/>
    <w:rsid w:val="00A749E9"/>
    <w:rsid w:val="00A91856"/>
    <w:rsid w:val="00AB4010"/>
    <w:rsid w:val="00B170DD"/>
    <w:rsid w:val="00DB5066"/>
    <w:rsid w:val="00DC4A48"/>
    <w:rsid w:val="00DE7ACD"/>
    <w:rsid w:val="00E932D3"/>
    <w:rsid w:val="00ED1CC5"/>
    <w:rsid w:val="00F1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7FB"/>
    <w:pPr>
      <w:ind w:left="720"/>
      <w:contextualSpacing/>
    </w:pPr>
  </w:style>
  <w:style w:type="paragraph" w:customStyle="1" w:styleId="1">
    <w:name w:val="Знак1 Знак Знак Знак"/>
    <w:basedOn w:val="a"/>
    <w:rsid w:val="00DE7ACD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7FB"/>
    <w:pPr>
      <w:ind w:left="720"/>
      <w:contextualSpacing/>
    </w:pPr>
  </w:style>
  <w:style w:type="paragraph" w:customStyle="1" w:styleId="1">
    <w:name w:val="Знак1 Знак Знак Знак"/>
    <w:basedOn w:val="a"/>
    <w:rsid w:val="00DE7AC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2737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2015-04-29T05:34:00Z</cp:lastPrinted>
  <dcterms:created xsi:type="dcterms:W3CDTF">2015-04-20T13:31:00Z</dcterms:created>
  <dcterms:modified xsi:type="dcterms:W3CDTF">2015-08-17T09:05:00Z</dcterms:modified>
</cp:coreProperties>
</file>