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1" w:rsidRDefault="00E32A51" w:rsidP="00055F57">
      <w:pPr>
        <w:pStyle w:val="a3"/>
        <w:jc w:val="center"/>
        <w:rPr>
          <w:rFonts w:ascii="Times New Roman" w:hAnsi="Times New Roman" w:cs="Times New Roman"/>
          <w:sz w:val="44"/>
          <w:szCs w:val="4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543175"/>
            <wp:effectExtent l="19050" t="0" r="0" b="0"/>
            <wp:docPr id="7" name="Рисунок 7" descr="http://mogilev.freeads.by/content/root/users/2014/20140604/visitor/images/201406/p20140604233504-1292310541_horse-and-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gilev.freeads.by/content/root/users/2014/20140604/visitor/images/201406/p20140604233504-1292310541_horse-and-c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57" w:rsidRPr="00055F57" w:rsidRDefault="00055F57" w:rsidP="00055F57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055F57">
        <w:rPr>
          <w:rFonts w:ascii="Times New Roman" w:hAnsi="Times New Roman" w:cs="Times New Roman"/>
          <w:sz w:val="44"/>
          <w:szCs w:val="44"/>
          <w:lang w:eastAsia="ru-RU"/>
        </w:rPr>
        <w:t>Перечень</w:t>
      </w:r>
    </w:p>
    <w:p w:rsidR="00055F57" w:rsidRPr="000276FC" w:rsidRDefault="00055F57" w:rsidP="00055F57">
      <w:pPr>
        <w:pStyle w:val="a3"/>
        <w:jc w:val="center"/>
        <w:rPr>
          <w:szCs w:val="54"/>
          <w:lang w:eastAsia="ru-RU"/>
        </w:rPr>
      </w:pPr>
      <w:r w:rsidRPr="00055F57">
        <w:rPr>
          <w:rFonts w:ascii="Times New Roman" w:hAnsi="Times New Roman" w:cs="Times New Roman"/>
          <w:sz w:val="44"/>
          <w:szCs w:val="44"/>
          <w:lang w:eastAsia="ru-RU"/>
        </w:rPr>
        <w:t>обязательных ветеринарных обработок</w:t>
      </w:r>
    </w:p>
    <w:p w:rsidR="00055F57" w:rsidRPr="00055F57" w:rsidRDefault="00055F57" w:rsidP="00055F5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276FC">
        <w:rPr>
          <w:sz w:val="24"/>
          <w:szCs w:val="24"/>
          <w:lang w:eastAsia="ru-RU"/>
        </w:rPr>
        <w:t>              </w:t>
      </w:r>
      <w:r w:rsidRPr="000276FC">
        <w:rPr>
          <w:rFonts w:ascii="Arial" w:hAnsi="Arial" w:cs="Arial"/>
          <w:sz w:val="27"/>
          <w:lang w:eastAsia="ru-RU"/>
        </w:rPr>
        <w:t>  </w:t>
      </w:r>
      <w:r w:rsidRPr="00992B2B">
        <w:rPr>
          <w:rFonts w:ascii="Arial" w:hAnsi="Arial" w:cs="Arial"/>
          <w:sz w:val="27"/>
          <w:lang w:eastAsia="ru-RU"/>
        </w:rPr>
        <w:t xml:space="preserve">             </w:t>
      </w:r>
      <w:r w:rsidRPr="00055F5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Уважаемые владельцы животных! </w:t>
      </w:r>
    </w:p>
    <w:p w:rsidR="00055F57" w:rsidRPr="00992B2B" w:rsidRDefault="00055F57" w:rsidP="00055F5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55F5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целях профилактики болезней, общих для человека и животных, необходимо проводить следующие обязательные ветеринарные обработки</w:t>
      </w:r>
    </w:p>
    <w:tbl>
      <w:tblPr>
        <w:tblStyle w:val="a4"/>
        <w:tblW w:w="0" w:type="auto"/>
        <w:tblLook w:val="04A0"/>
      </w:tblPr>
      <w:tblGrid>
        <w:gridCol w:w="3820"/>
        <w:gridCol w:w="2991"/>
        <w:gridCol w:w="2760"/>
      </w:tblGrid>
      <w:tr w:rsidR="00CD26CE" w:rsidTr="00055F57">
        <w:tc>
          <w:tcPr>
            <w:tcW w:w="3820" w:type="dxa"/>
          </w:tcPr>
          <w:p w:rsidR="00055F57" w:rsidRDefault="00055F57" w:rsidP="00055F57">
            <w:pPr>
              <w:pStyle w:val="a3"/>
              <w:rPr>
                <w:sz w:val="23"/>
                <w:lang w:eastAsia="ru-RU"/>
              </w:rPr>
            </w:pPr>
          </w:p>
        </w:tc>
        <w:tc>
          <w:tcPr>
            <w:tcW w:w="2991" w:type="dxa"/>
          </w:tcPr>
          <w:p w:rsidR="00055F57" w:rsidRPr="00055F57" w:rsidRDefault="00055F57" w:rsidP="00055F57">
            <w:pPr>
              <w:pStyle w:val="a3"/>
              <w:rPr>
                <w:sz w:val="23"/>
                <w:lang w:eastAsia="ru-RU"/>
              </w:rPr>
            </w:pPr>
            <w:r w:rsidRPr="000276FC">
              <w:rPr>
                <w:sz w:val="23"/>
                <w:lang w:eastAsia="ru-RU"/>
              </w:rPr>
              <w:t>Взрослое</w:t>
            </w:r>
            <w:r>
              <w:rPr>
                <w:sz w:val="23"/>
                <w:lang w:val="en-US" w:eastAsia="ru-RU"/>
              </w:rPr>
              <w:t xml:space="preserve"> </w:t>
            </w:r>
            <w:r>
              <w:rPr>
                <w:sz w:val="23"/>
                <w:lang w:eastAsia="ru-RU"/>
              </w:rPr>
              <w:t>поголовье</w:t>
            </w:r>
          </w:p>
        </w:tc>
        <w:tc>
          <w:tcPr>
            <w:tcW w:w="2760" w:type="dxa"/>
          </w:tcPr>
          <w:p w:rsidR="00055F57" w:rsidRDefault="00055F57" w:rsidP="00055F57">
            <w:pPr>
              <w:pStyle w:val="a3"/>
              <w:rPr>
                <w:sz w:val="23"/>
                <w:lang w:eastAsia="ru-RU"/>
              </w:rPr>
            </w:pPr>
            <w:r>
              <w:rPr>
                <w:sz w:val="23"/>
                <w:lang w:eastAsia="ru-RU"/>
              </w:rPr>
              <w:t xml:space="preserve">Молодняк </w:t>
            </w:r>
          </w:p>
        </w:tc>
      </w:tr>
      <w:tr w:rsidR="00055F57" w:rsidTr="00AC5F04">
        <w:tc>
          <w:tcPr>
            <w:tcW w:w="9571" w:type="dxa"/>
            <w:gridSpan w:val="3"/>
          </w:tcPr>
          <w:p w:rsidR="00055F57" w:rsidRPr="00055F57" w:rsidRDefault="00055F57" w:rsidP="00055F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F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Крупный рогатый скот</w:t>
            </w:r>
          </w:p>
        </w:tc>
      </w:tr>
      <w:tr w:rsidR="00CD26CE" w:rsidTr="00055F57">
        <w:tc>
          <w:tcPr>
            <w:tcW w:w="3820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Исследования на бруцеллез, лейкоз, туберкулез </w:t>
            </w:r>
          </w:p>
        </w:tc>
        <w:tc>
          <w:tcPr>
            <w:tcW w:w="2991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760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D26CE" w:rsidTr="00055F57">
        <w:tc>
          <w:tcPr>
            <w:tcW w:w="3820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Исследование на гельминты                                  </w:t>
            </w:r>
          </w:p>
        </w:tc>
        <w:tc>
          <w:tcPr>
            <w:tcW w:w="2991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760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CD26CE" w:rsidTr="00055F57">
        <w:tc>
          <w:tcPr>
            <w:tcW w:w="3820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Исследования на </w:t>
            </w:r>
            <w:proofErr w:type="gramStart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подкожный</w:t>
            </w:r>
            <w:proofErr w:type="gramEnd"/>
          </w:p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овод</w:t>
            </w:r>
          </w:p>
        </w:tc>
        <w:tc>
          <w:tcPr>
            <w:tcW w:w="5751" w:type="dxa"/>
            <w:gridSpan w:val="2"/>
          </w:tcPr>
          <w:p w:rsidR="00055F57" w:rsidRPr="00992B2B" w:rsidRDefault="00055F57" w:rsidP="00055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</w:tr>
      <w:tr w:rsidR="00CD26CE" w:rsidTr="00055F57">
        <w:tc>
          <w:tcPr>
            <w:tcW w:w="3820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Вакцинация против сибирской язвы          </w:t>
            </w:r>
          </w:p>
        </w:tc>
        <w:tc>
          <w:tcPr>
            <w:tcW w:w="2991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760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3-х </w:t>
            </w:r>
            <w:proofErr w:type="spellStart"/>
            <w:proofErr w:type="gramStart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возраста повторно через 6мес. </w:t>
            </w:r>
          </w:p>
        </w:tc>
      </w:tr>
      <w:tr w:rsidR="00CD26CE" w:rsidTr="00055F57">
        <w:tc>
          <w:tcPr>
            <w:tcW w:w="3820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Вакцинации против </w:t>
            </w:r>
            <w:proofErr w:type="spellStart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ЭМКАРа</w:t>
            </w:r>
            <w:proofErr w:type="spellEnd"/>
          </w:p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лептоспироза (по показаниям)</w:t>
            </w:r>
          </w:p>
        </w:tc>
        <w:tc>
          <w:tcPr>
            <w:tcW w:w="2991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760" w:type="dxa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3-х </w:t>
            </w:r>
            <w:proofErr w:type="spellStart"/>
            <w:proofErr w:type="gramStart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возраста повторно через 6мес. </w:t>
            </w:r>
          </w:p>
        </w:tc>
      </w:tr>
      <w:tr w:rsidR="00CD26CE" w:rsidTr="00055F57">
        <w:tc>
          <w:tcPr>
            <w:tcW w:w="3820" w:type="dxa"/>
          </w:tcPr>
          <w:p w:rsidR="00055F57" w:rsidRPr="00992B2B" w:rsidRDefault="00055F57" w:rsidP="00CD26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Дегельминтизации (обработка от </w:t>
            </w:r>
            <w:proofErr w:type="spellStart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фасциолеза</w:t>
            </w:r>
            <w:proofErr w:type="spellEnd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др.)     </w:t>
            </w:r>
          </w:p>
        </w:tc>
        <w:tc>
          <w:tcPr>
            <w:tcW w:w="5751" w:type="dxa"/>
            <w:gridSpan w:val="2"/>
          </w:tcPr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профилактики перед выгулом и при постановке на стойловое содержание</w:t>
            </w:r>
          </w:p>
          <w:p w:rsidR="00055F57" w:rsidRPr="00992B2B" w:rsidRDefault="00055F57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6CE" w:rsidTr="00753525">
        <w:tc>
          <w:tcPr>
            <w:tcW w:w="3820" w:type="dxa"/>
          </w:tcPr>
          <w:p w:rsidR="00CD26CE" w:rsidRPr="00992B2B" w:rsidRDefault="00CD26CE" w:rsidP="00CD26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против подкожного  овода</w:t>
            </w:r>
          </w:p>
        </w:tc>
        <w:tc>
          <w:tcPr>
            <w:tcW w:w="5751" w:type="dxa"/>
            <w:gridSpan w:val="2"/>
          </w:tcPr>
          <w:p w:rsidR="00CD26CE" w:rsidRPr="00992B2B" w:rsidRDefault="00CD26CE" w:rsidP="00CD26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  <w:p w:rsidR="00CD26CE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6CE" w:rsidTr="003D1D30">
        <w:tc>
          <w:tcPr>
            <w:tcW w:w="9571" w:type="dxa"/>
            <w:gridSpan w:val="3"/>
          </w:tcPr>
          <w:p w:rsidR="00CD26CE" w:rsidRPr="00CD26CE" w:rsidRDefault="00CD26CE" w:rsidP="00CD26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26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Свинопоголовье</w:t>
            </w:r>
            <w:proofErr w:type="spellEnd"/>
          </w:p>
          <w:p w:rsidR="00CD26CE" w:rsidRPr="00055F57" w:rsidRDefault="00CD26CE" w:rsidP="00CD26CE">
            <w:pPr>
              <w:pStyle w:val="a3"/>
              <w:jc w:val="center"/>
              <w:rPr>
                <w:rFonts w:ascii="Times New Roman" w:hAnsi="Times New Roman" w:cs="Times New Roman"/>
                <w:sz w:val="23"/>
                <w:lang w:eastAsia="ru-RU"/>
              </w:rPr>
            </w:pPr>
          </w:p>
        </w:tc>
      </w:tr>
      <w:tr w:rsidR="00CD26CE" w:rsidTr="00055F57">
        <w:tc>
          <w:tcPr>
            <w:tcW w:w="3820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на гельминтозы</w:t>
            </w:r>
          </w:p>
        </w:tc>
        <w:tc>
          <w:tcPr>
            <w:tcW w:w="2991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760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CD26CE" w:rsidTr="00055F57">
        <w:tc>
          <w:tcPr>
            <w:tcW w:w="3820" w:type="dxa"/>
          </w:tcPr>
          <w:p w:rsidR="00055F57" w:rsidRPr="00992B2B" w:rsidRDefault="00CD26CE" w:rsidP="00CD26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Вакцинации против классической чумы </w:t>
            </w: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свиней                                </w:t>
            </w:r>
          </w:p>
        </w:tc>
        <w:tc>
          <w:tcPr>
            <w:tcW w:w="2991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2760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40-45 дня, повторно в 90   дней</w:t>
            </w:r>
          </w:p>
        </w:tc>
      </w:tr>
      <w:tr w:rsidR="00CD26CE" w:rsidTr="00D63014">
        <w:tc>
          <w:tcPr>
            <w:tcW w:w="3820" w:type="dxa"/>
          </w:tcPr>
          <w:p w:rsidR="00CD26CE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Вакцинации против </w:t>
            </w:r>
            <w:proofErr w:type="gramStart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рожи</w:t>
            </w:r>
            <w:proofErr w:type="gramEnd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свиней</w:t>
            </w:r>
          </w:p>
        </w:tc>
        <w:tc>
          <w:tcPr>
            <w:tcW w:w="5751" w:type="dxa"/>
            <w:gridSpan w:val="2"/>
          </w:tcPr>
          <w:p w:rsidR="00CD26CE" w:rsidRPr="00992B2B" w:rsidRDefault="00CD26CE" w:rsidP="00CD26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CD26CE" w:rsidTr="00055F57">
        <w:tc>
          <w:tcPr>
            <w:tcW w:w="3820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Дегельминтизации</w:t>
            </w:r>
          </w:p>
        </w:tc>
        <w:tc>
          <w:tcPr>
            <w:tcW w:w="2991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760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CD26CE" w:rsidTr="00847081">
        <w:tc>
          <w:tcPr>
            <w:tcW w:w="9571" w:type="dxa"/>
            <w:gridSpan w:val="3"/>
          </w:tcPr>
          <w:p w:rsidR="00CD26CE" w:rsidRPr="00CD26CE" w:rsidRDefault="00CD26CE" w:rsidP="00CD26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6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Овцы</w:t>
            </w:r>
          </w:p>
        </w:tc>
      </w:tr>
      <w:tr w:rsidR="00CD26CE" w:rsidTr="00055F57">
        <w:tc>
          <w:tcPr>
            <w:tcW w:w="3820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Исследования на бруцеллез</w:t>
            </w:r>
          </w:p>
        </w:tc>
        <w:tc>
          <w:tcPr>
            <w:tcW w:w="2991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760" w:type="dxa"/>
          </w:tcPr>
          <w:p w:rsidR="00055F57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 (с 4-х  мес. возраста) </w:t>
            </w:r>
          </w:p>
        </w:tc>
      </w:tr>
      <w:tr w:rsidR="00CD26CE" w:rsidTr="00CE56A2">
        <w:tc>
          <w:tcPr>
            <w:tcW w:w="3820" w:type="dxa"/>
          </w:tcPr>
          <w:p w:rsidR="00CD26CE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на гельминтозы</w:t>
            </w:r>
          </w:p>
        </w:tc>
        <w:tc>
          <w:tcPr>
            <w:tcW w:w="5751" w:type="dxa"/>
            <w:gridSpan w:val="2"/>
          </w:tcPr>
          <w:p w:rsidR="00CD26CE" w:rsidRPr="00992B2B" w:rsidRDefault="00CD26CE" w:rsidP="00CD26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CD26CE" w:rsidTr="00055F57">
        <w:tc>
          <w:tcPr>
            <w:tcW w:w="3820" w:type="dxa"/>
          </w:tcPr>
          <w:p w:rsidR="00CD26CE" w:rsidRPr="00992B2B" w:rsidRDefault="00CD26CE" w:rsidP="005239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Вакцинация против сибирской язвы          </w:t>
            </w:r>
          </w:p>
        </w:tc>
        <w:tc>
          <w:tcPr>
            <w:tcW w:w="2991" w:type="dxa"/>
          </w:tcPr>
          <w:p w:rsidR="00CD26CE" w:rsidRPr="00992B2B" w:rsidRDefault="00CD26CE" w:rsidP="005239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760" w:type="dxa"/>
          </w:tcPr>
          <w:p w:rsidR="00CD26CE" w:rsidRPr="00992B2B" w:rsidRDefault="00CD26CE" w:rsidP="005239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3-х </w:t>
            </w:r>
            <w:proofErr w:type="spellStart"/>
            <w:proofErr w:type="gramStart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возраста повторно через 6мес. </w:t>
            </w:r>
          </w:p>
        </w:tc>
      </w:tr>
      <w:tr w:rsidR="00CD26CE" w:rsidTr="00EA6AC3">
        <w:tc>
          <w:tcPr>
            <w:tcW w:w="3820" w:type="dxa"/>
          </w:tcPr>
          <w:p w:rsidR="00CD26CE" w:rsidRPr="00992B2B" w:rsidRDefault="00CD26CE" w:rsidP="00CD26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Дегельминтизации</w:t>
            </w:r>
          </w:p>
          <w:p w:rsidR="00CD26CE" w:rsidRPr="00992B2B" w:rsidRDefault="00CD26CE" w:rsidP="00CD26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(обработка от глистов)</w:t>
            </w:r>
          </w:p>
        </w:tc>
        <w:tc>
          <w:tcPr>
            <w:tcW w:w="5751" w:type="dxa"/>
            <w:gridSpan w:val="2"/>
          </w:tcPr>
          <w:p w:rsidR="00CD26CE" w:rsidRPr="00992B2B" w:rsidRDefault="00CD26CE" w:rsidP="00CD26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CD26CE" w:rsidTr="00526986">
        <w:tc>
          <w:tcPr>
            <w:tcW w:w="9571" w:type="dxa"/>
            <w:gridSpan w:val="3"/>
          </w:tcPr>
          <w:p w:rsidR="00CD26CE" w:rsidRPr="00CD26CE" w:rsidRDefault="00CD26CE" w:rsidP="00CD26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6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Лошади</w:t>
            </w:r>
          </w:p>
        </w:tc>
      </w:tr>
      <w:tr w:rsidR="00CD26CE" w:rsidTr="00055F57">
        <w:tc>
          <w:tcPr>
            <w:tcW w:w="3820" w:type="dxa"/>
          </w:tcPr>
          <w:p w:rsidR="00CD26CE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Исследования на САП</w:t>
            </w:r>
          </w:p>
        </w:tc>
        <w:tc>
          <w:tcPr>
            <w:tcW w:w="2991" w:type="dxa"/>
          </w:tcPr>
          <w:p w:rsidR="00CD26CE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1 раз в год                           </w:t>
            </w:r>
          </w:p>
        </w:tc>
        <w:tc>
          <w:tcPr>
            <w:tcW w:w="2760" w:type="dxa"/>
          </w:tcPr>
          <w:p w:rsidR="00CD26CE" w:rsidRPr="00992B2B" w:rsidRDefault="00CD26CE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 месяцев</w:t>
            </w:r>
          </w:p>
        </w:tc>
      </w:tr>
      <w:tr w:rsidR="00992B2B" w:rsidTr="001E203E">
        <w:tc>
          <w:tcPr>
            <w:tcW w:w="3820" w:type="dxa"/>
          </w:tcPr>
          <w:p w:rsidR="00992B2B" w:rsidRPr="00992B2B" w:rsidRDefault="00992B2B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на гельминтозы         </w:t>
            </w:r>
          </w:p>
        </w:tc>
        <w:tc>
          <w:tcPr>
            <w:tcW w:w="5751" w:type="dxa"/>
            <w:gridSpan w:val="2"/>
          </w:tcPr>
          <w:p w:rsidR="00992B2B" w:rsidRPr="00992B2B" w:rsidRDefault="00992B2B" w:rsidP="00992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992B2B" w:rsidTr="00055F57">
        <w:tc>
          <w:tcPr>
            <w:tcW w:w="3820" w:type="dxa"/>
          </w:tcPr>
          <w:p w:rsidR="00992B2B" w:rsidRPr="00992B2B" w:rsidRDefault="00992B2B" w:rsidP="005239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Вакцинация против сибирской язвы          </w:t>
            </w:r>
          </w:p>
        </w:tc>
        <w:tc>
          <w:tcPr>
            <w:tcW w:w="2991" w:type="dxa"/>
          </w:tcPr>
          <w:p w:rsidR="00992B2B" w:rsidRPr="00992B2B" w:rsidRDefault="00992B2B" w:rsidP="005239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760" w:type="dxa"/>
          </w:tcPr>
          <w:p w:rsidR="00992B2B" w:rsidRPr="00992B2B" w:rsidRDefault="00992B2B" w:rsidP="00992B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 мес. возраста повторно через 6мес. </w:t>
            </w:r>
          </w:p>
        </w:tc>
      </w:tr>
      <w:tr w:rsidR="00992B2B" w:rsidTr="00324810">
        <w:tc>
          <w:tcPr>
            <w:tcW w:w="9571" w:type="dxa"/>
            <w:gridSpan w:val="3"/>
          </w:tcPr>
          <w:p w:rsidR="00992B2B" w:rsidRPr="00992B2B" w:rsidRDefault="00992B2B" w:rsidP="00992B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Собаки</w:t>
            </w:r>
          </w:p>
        </w:tc>
      </w:tr>
      <w:tr w:rsidR="00992B2B" w:rsidTr="00055F57">
        <w:tc>
          <w:tcPr>
            <w:tcW w:w="3820" w:type="dxa"/>
          </w:tcPr>
          <w:p w:rsidR="00992B2B" w:rsidRPr="00992B2B" w:rsidRDefault="00992B2B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Вакцинация против бешенства</w:t>
            </w:r>
          </w:p>
        </w:tc>
        <w:tc>
          <w:tcPr>
            <w:tcW w:w="2991" w:type="dxa"/>
          </w:tcPr>
          <w:p w:rsidR="00992B2B" w:rsidRPr="00992B2B" w:rsidRDefault="00992B2B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760" w:type="dxa"/>
          </w:tcPr>
          <w:p w:rsidR="00992B2B" w:rsidRPr="00992B2B" w:rsidRDefault="00992B2B" w:rsidP="00055F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3 мес</w:t>
            </w:r>
            <w:proofErr w:type="gramStart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озраста </w:t>
            </w:r>
          </w:p>
        </w:tc>
      </w:tr>
      <w:tr w:rsidR="00992B2B" w:rsidTr="009722FC">
        <w:tc>
          <w:tcPr>
            <w:tcW w:w="9571" w:type="dxa"/>
            <w:gridSpan w:val="3"/>
          </w:tcPr>
          <w:p w:rsidR="00992B2B" w:rsidRPr="00992B2B" w:rsidRDefault="00992B2B" w:rsidP="00992B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Кошки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2B2B" w:rsidTr="00055F57">
        <w:tc>
          <w:tcPr>
            <w:tcW w:w="3820" w:type="dxa"/>
          </w:tcPr>
          <w:p w:rsidR="00992B2B" w:rsidRPr="00992B2B" w:rsidRDefault="00992B2B" w:rsidP="005239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Вакцинация против бешенства</w:t>
            </w:r>
          </w:p>
        </w:tc>
        <w:tc>
          <w:tcPr>
            <w:tcW w:w="2991" w:type="dxa"/>
          </w:tcPr>
          <w:p w:rsidR="00992B2B" w:rsidRPr="00992B2B" w:rsidRDefault="00992B2B" w:rsidP="005239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760" w:type="dxa"/>
          </w:tcPr>
          <w:p w:rsidR="00992B2B" w:rsidRPr="00992B2B" w:rsidRDefault="00992B2B" w:rsidP="005239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3 мес</w:t>
            </w:r>
            <w:proofErr w:type="gramStart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92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озраста </w:t>
            </w:r>
          </w:p>
        </w:tc>
      </w:tr>
    </w:tbl>
    <w:p w:rsidR="00055F57" w:rsidRPr="00992B2B" w:rsidRDefault="00055F57" w:rsidP="00055F57">
      <w:pPr>
        <w:pStyle w:val="a3"/>
        <w:rPr>
          <w:sz w:val="23"/>
          <w:szCs w:val="23"/>
          <w:lang w:eastAsia="ru-RU"/>
        </w:rPr>
      </w:pPr>
      <w:r w:rsidRPr="000276FC">
        <w:rPr>
          <w:sz w:val="23"/>
          <w:lang w:eastAsia="ru-RU"/>
        </w:rPr>
        <w:t>                                                                        </w:t>
      </w:r>
    </w:p>
    <w:p w:rsidR="00406731" w:rsidRPr="00406731" w:rsidRDefault="00055F57" w:rsidP="00406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73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Отказ от обязательных ветеринарных обработок влечет  привлечение к административной ответственности согласно ст. 10.6 Административного Кодекса Российской Федерации.</w:t>
      </w:r>
    </w:p>
    <w:p w:rsidR="00406731" w:rsidRPr="00406731" w:rsidRDefault="00406731" w:rsidP="00406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6731" w:rsidRPr="00406731" w:rsidRDefault="00406731" w:rsidP="00406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731">
        <w:rPr>
          <w:rFonts w:ascii="Times New Roman" w:hAnsi="Times New Roman" w:cs="Times New Roman"/>
          <w:sz w:val="28"/>
          <w:szCs w:val="28"/>
          <w:lang w:eastAsia="ru-RU"/>
        </w:rPr>
        <w:t>По всем имеющимся вопросам просим Вас обращаться в ГБУ «</w:t>
      </w:r>
      <w:proofErr w:type="spellStart"/>
      <w:r w:rsidRPr="00406731">
        <w:rPr>
          <w:rFonts w:ascii="Times New Roman" w:hAnsi="Times New Roman" w:cs="Times New Roman"/>
          <w:sz w:val="28"/>
          <w:szCs w:val="28"/>
          <w:lang w:eastAsia="ru-RU"/>
        </w:rPr>
        <w:t>Лихославльская</w:t>
      </w:r>
      <w:proofErr w:type="spellEnd"/>
      <w:r w:rsidRPr="00406731">
        <w:rPr>
          <w:rFonts w:ascii="Times New Roman" w:hAnsi="Times New Roman" w:cs="Times New Roman"/>
          <w:sz w:val="28"/>
          <w:szCs w:val="28"/>
          <w:lang w:eastAsia="ru-RU"/>
        </w:rPr>
        <w:t xml:space="preserve"> СББЖ» по телефонам/848261/ 35217,35410.</w:t>
      </w:r>
    </w:p>
    <w:p w:rsidR="00406731" w:rsidRPr="00406731" w:rsidRDefault="00406731" w:rsidP="00406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731" w:rsidRPr="00406731" w:rsidRDefault="00406731" w:rsidP="00406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731"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 w:rsidRPr="00406731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406731">
        <w:rPr>
          <w:rFonts w:ascii="Times New Roman" w:hAnsi="Times New Roman" w:cs="Times New Roman"/>
          <w:sz w:val="28"/>
          <w:szCs w:val="28"/>
        </w:rPr>
        <w:t xml:space="preserve"> СББЖ»                         М.В.Смагина</w:t>
      </w:r>
    </w:p>
    <w:p w:rsidR="00406731" w:rsidRPr="003C2939" w:rsidRDefault="00776D00" w:rsidP="00406731">
      <w:pPr>
        <w:pStyle w:val="a3"/>
        <w:rPr>
          <w:rFonts w:ascii="Times New Roman" w:hAnsi="Times New Roman"/>
        </w:rPr>
      </w:pPr>
      <w:hyperlink r:id="rId6" w:history="1">
        <w:r w:rsidR="00406731">
          <w:rPr>
            <w:rStyle w:val="a5"/>
            <w:b/>
            <w:lang w:val="en-US"/>
          </w:rPr>
          <w:t>Upr</w:t>
        </w:r>
        <w:r w:rsidR="00406731">
          <w:rPr>
            <w:rStyle w:val="a5"/>
            <w:b/>
          </w:rPr>
          <w:softHyphen/>
        </w:r>
        <w:r w:rsidR="00406731">
          <w:rPr>
            <w:rStyle w:val="a5"/>
            <w:b/>
          </w:rPr>
          <w:softHyphen/>
          <w:t>_</w:t>
        </w:r>
        <w:r w:rsidR="00406731">
          <w:rPr>
            <w:rStyle w:val="a5"/>
            <w:b/>
            <w:lang w:val="en-US"/>
          </w:rPr>
          <w:t>veter</w:t>
        </w:r>
        <w:r w:rsidR="00406731">
          <w:rPr>
            <w:rStyle w:val="a5"/>
            <w:b/>
          </w:rPr>
          <w:t>@</w:t>
        </w:r>
        <w:r w:rsidR="00406731">
          <w:rPr>
            <w:rStyle w:val="a5"/>
            <w:b/>
            <w:lang w:val="en-US"/>
          </w:rPr>
          <w:t>web</w:t>
        </w:r>
        <w:r w:rsidR="00406731">
          <w:rPr>
            <w:rStyle w:val="a5"/>
            <w:b/>
          </w:rPr>
          <w:t>.</w:t>
        </w:r>
        <w:r w:rsidR="00406731">
          <w:rPr>
            <w:rStyle w:val="a5"/>
            <w:b/>
            <w:lang w:val="en-US"/>
          </w:rPr>
          <w:t>region</w:t>
        </w:r>
        <w:r w:rsidR="00406731">
          <w:rPr>
            <w:rStyle w:val="a5"/>
            <w:b/>
          </w:rPr>
          <w:t>.</w:t>
        </w:r>
        <w:r w:rsidR="00406731">
          <w:rPr>
            <w:rStyle w:val="a5"/>
            <w:b/>
            <w:lang w:val="en-US"/>
          </w:rPr>
          <w:t>tver</w:t>
        </w:r>
        <w:r w:rsidR="00406731">
          <w:rPr>
            <w:rStyle w:val="a5"/>
            <w:b/>
          </w:rPr>
          <w:t>.</w:t>
        </w:r>
        <w:r w:rsidR="00406731">
          <w:rPr>
            <w:rStyle w:val="a5"/>
            <w:b/>
            <w:lang w:val="en-US"/>
          </w:rPr>
          <w:t>ru</w:t>
        </w:r>
      </w:hyperlink>
    </w:p>
    <w:p w:rsidR="00406731" w:rsidRDefault="00406731" w:rsidP="00406731">
      <w:pPr>
        <w:pStyle w:val="a3"/>
      </w:pPr>
    </w:p>
    <w:p w:rsidR="00406731" w:rsidRPr="00406731" w:rsidRDefault="00406731" w:rsidP="00406731">
      <w:pPr>
        <w:pStyle w:val="a3"/>
        <w:rPr>
          <w:sz w:val="27"/>
          <w:szCs w:val="27"/>
          <w:lang w:eastAsia="ru-RU"/>
        </w:rPr>
      </w:pPr>
    </w:p>
    <w:p w:rsidR="00E32A51" w:rsidRPr="00406731" w:rsidRDefault="00E32A51">
      <w:pPr>
        <w:pStyle w:val="a3"/>
        <w:rPr>
          <w:sz w:val="27"/>
          <w:szCs w:val="27"/>
          <w:lang w:eastAsia="ru-RU"/>
        </w:rPr>
      </w:pPr>
    </w:p>
    <w:sectPr w:rsidR="00E32A51" w:rsidRPr="00406731" w:rsidSect="002C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57"/>
    <w:rsid w:val="00055F57"/>
    <w:rsid w:val="002C6BB0"/>
    <w:rsid w:val="00406731"/>
    <w:rsid w:val="00776D00"/>
    <w:rsid w:val="00992B2B"/>
    <w:rsid w:val="00AA1EAD"/>
    <w:rsid w:val="00CD26CE"/>
    <w:rsid w:val="00E32A51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F57"/>
    <w:pPr>
      <w:spacing w:after="0" w:line="240" w:lineRule="auto"/>
    </w:pPr>
  </w:style>
  <w:style w:type="table" w:styleId="a4">
    <w:name w:val="Table Grid"/>
    <w:basedOn w:val="a1"/>
    <w:uiPriority w:val="59"/>
    <w:rsid w:val="00055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67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%1f%1f_veter@web.region.tv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491C-2954-4CAA-B6E5-B106207D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2016-02-15T11:23:00Z</dcterms:created>
  <dcterms:modified xsi:type="dcterms:W3CDTF">2016-02-16T07:17:00Z</dcterms:modified>
</cp:coreProperties>
</file>